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9DA" w:rsidRDefault="00F2662C" w:rsidP="00B063D3">
      <w:bookmarkStart w:id="0" w:name="_Toc12549729"/>
      <w:bookmarkStart w:id="1" w:name="_Toc14703437"/>
      <w:r>
        <w:rPr>
          <w:noProof/>
        </w:rPr>
        <mc:AlternateContent>
          <mc:Choice Requires="wps">
            <w:drawing>
              <wp:anchor distT="0" distB="0" distL="114300" distR="114300" simplePos="0" relativeHeight="251661312" behindDoc="0" locked="0" layoutInCell="1" allowOverlap="1" wp14:anchorId="789E5DC9" wp14:editId="6E80E48C">
                <wp:simplePos x="0" y="0"/>
                <wp:positionH relativeFrom="margin">
                  <wp:align>right</wp:align>
                </wp:positionH>
                <wp:positionV relativeFrom="paragraph">
                  <wp:posOffset>46990</wp:posOffset>
                </wp:positionV>
                <wp:extent cx="2146824" cy="469127"/>
                <wp:effectExtent l="0" t="0" r="25400" b="26670"/>
                <wp:wrapNone/>
                <wp:docPr id="3" name="正方形/長方形 3"/>
                <wp:cNvGraphicFramePr/>
                <a:graphic xmlns:a="http://schemas.openxmlformats.org/drawingml/2006/main">
                  <a:graphicData uri="http://schemas.microsoft.com/office/word/2010/wordprocessingShape">
                    <wps:wsp>
                      <wps:cNvSpPr/>
                      <wps:spPr>
                        <a:xfrm>
                          <a:off x="0" y="0"/>
                          <a:ext cx="2146824" cy="469127"/>
                        </a:xfrm>
                        <a:prstGeom prst="rect">
                          <a:avLst/>
                        </a:prstGeom>
                      </wps:spPr>
                      <wps:style>
                        <a:lnRef idx="2">
                          <a:schemeClr val="dk1"/>
                        </a:lnRef>
                        <a:fillRef idx="1">
                          <a:schemeClr val="lt1"/>
                        </a:fillRef>
                        <a:effectRef idx="0">
                          <a:schemeClr val="dk1"/>
                        </a:effectRef>
                        <a:fontRef idx="minor">
                          <a:schemeClr val="dk1"/>
                        </a:fontRef>
                      </wps:style>
                      <wps:txbx>
                        <w:txbxContent>
                          <w:p w:rsidR="004979DA" w:rsidRDefault="00F2662C">
                            <w:pPr>
                              <w:jc w:val="center"/>
                            </w:pPr>
                            <w:r>
                              <w:rPr>
                                <w:rFonts w:hint="eastAsia"/>
                              </w:rPr>
                              <w:t>20</w:t>
                            </w:r>
                            <w:r>
                              <w:t>20</w:t>
                            </w:r>
                            <w:r>
                              <w:rPr>
                                <w:rFonts w:hint="eastAsia"/>
                              </w:rPr>
                              <w:t>年度通常枠実行団体向け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E5DC9" id="正方形/長方形 3" o:spid="_x0000_s1026" style="position:absolute;left:0;text-align:left;margin-left:117.85pt;margin-top:3.7pt;width:169.05pt;height:36.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" fillcolor="white [3201]" strokecolor="black [3200]" strokeweight="1pt">
                <v:textbox>
                  <w:txbxContent>
                    <w:p w:rsidR="004979DA" w:rsidRDefault="00F2662C">
                      <w:pPr>
                        <w:jc w:val="center"/>
                      </w:pPr>
                      <w:r>
                        <w:rPr>
                          <w:rFonts w:hint="eastAsia"/>
                        </w:rPr>
                        <w:t>20</w:t>
                      </w:r>
                      <w:r>
                        <w:t>20</w:t>
                      </w:r>
                      <w:r>
                        <w:rPr>
                          <w:rFonts w:hint="eastAsia"/>
                        </w:rPr>
                        <w:t>年度通常枠実行団体向け</w:t>
                      </w:r>
                    </w:p>
                  </w:txbxContent>
                </v:textbox>
                <w10:wrap anchorx="margin"/>
              </v:rect>
            </w:pict>
          </mc:Fallback>
        </mc:AlternateContent>
      </w:r>
    </w:p>
    <w:p w:rsidR="004979DA" w:rsidRDefault="004979DA">
      <w:pPr>
        <w:jc w:val="right"/>
      </w:pPr>
    </w:p>
    <w:p w:rsidR="004979DA" w:rsidRDefault="004979DA">
      <w:pPr>
        <w:jc w:val="right"/>
      </w:pPr>
    </w:p>
    <w:p w:rsidR="004979DA" w:rsidRDefault="00F2662C" w:rsidP="00B063D3">
      <w:pPr>
        <w:jc w:val="right"/>
        <w:rPr>
          <w:rFonts w:ascii="ＭＳ 明朝" w:eastAsia="ＭＳ 明朝" w:hAnsi="ＭＳ 明朝"/>
        </w:rPr>
      </w:pPr>
      <w:r>
        <w:t>20</w:t>
      </w:r>
      <w:r>
        <w:rPr>
          <w:rFonts w:hint="eastAsia"/>
        </w:rPr>
        <w:t>20</w:t>
      </w:r>
      <w:r>
        <w:t>.</w:t>
      </w:r>
      <w:bookmarkEnd w:id="0"/>
      <w:bookmarkEnd w:id="1"/>
      <w:r w:rsidR="001046B4">
        <w:rPr>
          <w:rFonts w:hint="eastAsia"/>
        </w:rPr>
        <w:t>12</w:t>
      </w:r>
      <w:r>
        <w:rPr>
          <w:rFonts w:hint="eastAsia"/>
        </w:rPr>
        <w:t>.</w:t>
      </w:r>
      <w:r w:rsidR="001046B4">
        <w:rPr>
          <w:rFonts w:hint="eastAsia"/>
        </w:rPr>
        <w:t>21</w:t>
      </w:r>
    </w:p>
    <w:p w:rsidR="004979DA" w:rsidRDefault="004979DA" w:rsidP="00B063D3"/>
    <w:p w:rsidR="004979DA" w:rsidRDefault="004979DA">
      <w:pPr>
        <w:rPr>
          <w:rFonts w:ascii="ＭＳ 明朝" w:eastAsia="ＭＳ 明朝" w:hAnsi="ＭＳ 明朝"/>
        </w:rPr>
      </w:pPr>
    </w:p>
    <w:p w:rsidR="004979DA" w:rsidRDefault="00F2662C">
      <w:pPr>
        <w:jc w:val="center"/>
        <w:rPr>
          <w:sz w:val="56"/>
          <w:szCs w:val="56"/>
        </w:rPr>
      </w:pPr>
      <w:bookmarkStart w:id="2" w:name="_Toc9410441"/>
      <w:bookmarkStart w:id="3" w:name="_Toc9518651"/>
      <w:bookmarkStart w:id="4" w:name="_Toc12549730"/>
      <w:bookmarkStart w:id="5" w:name="_Toc14703438"/>
      <w:r>
        <w:rPr>
          <w:rFonts w:hint="eastAsia"/>
          <w:sz w:val="56"/>
          <w:szCs w:val="56"/>
        </w:rPr>
        <w:t>実行団体向け精算の手引き</w:t>
      </w:r>
    </w:p>
    <w:p w:rsidR="004979DA" w:rsidRPr="00B063D3" w:rsidRDefault="00F2662C" w:rsidP="00B063D3">
      <w:pPr>
        <w:jc w:val="center"/>
        <w:rPr>
          <w:rFonts w:asciiTheme="minorEastAsia" w:hAnsiTheme="minorEastAsia"/>
          <w:sz w:val="52"/>
          <w:szCs w:val="52"/>
        </w:rPr>
      </w:pPr>
      <w:bookmarkStart w:id="6" w:name="_Toc25064942"/>
      <w:r w:rsidRPr="00B063D3">
        <w:rPr>
          <w:rFonts w:asciiTheme="minorEastAsia" w:hAnsiTheme="minorEastAsia" w:hint="eastAsia"/>
          <w:sz w:val="52"/>
          <w:szCs w:val="52"/>
        </w:rPr>
        <w:t>(雛　　　型)</w:t>
      </w:r>
      <w:bookmarkEnd w:id="6"/>
    </w:p>
    <w:bookmarkEnd w:id="2"/>
    <w:bookmarkEnd w:id="3"/>
    <w:bookmarkEnd w:id="4"/>
    <w:bookmarkEnd w:id="5"/>
    <w:p w:rsidR="004979DA" w:rsidRDefault="004979DA" w:rsidP="00B063D3"/>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4979DA">
      <w:pPr>
        <w:rPr>
          <w:rFonts w:ascii="ＭＳ 明朝" w:eastAsia="ＭＳ 明朝" w:hAnsi="ＭＳ 明朝"/>
        </w:rPr>
      </w:pPr>
    </w:p>
    <w:p w:rsidR="004979DA" w:rsidRDefault="00F2662C">
      <w:pPr>
        <w:adjustRightInd w:val="0"/>
        <w:snapToGrid w:val="0"/>
        <w:jc w:val="center"/>
        <w:rPr>
          <w:rFonts w:ascii="ＭＳ 明朝" w:eastAsia="ＭＳ 明朝" w:hAnsi="ＭＳ 明朝"/>
          <w:sz w:val="40"/>
          <w:szCs w:val="40"/>
        </w:rPr>
      </w:pPr>
      <w:r>
        <w:rPr>
          <w:rFonts w:ascii="ＭＳ 明朝" w:eastAsia="ＭＳ 明朝" w:hAnsi="ＭＳ 明朝"/>
          <w:sz w:val="40"/>
          <w:szCs w:val="40"/>
        </w:rPr>
        <w:t>20</w:t>
      </w:r>
      <w:r>
        <w:rPr>
          <w:rFonts w:ascii="ＭＳ 明朝" w:eastAsia="ＭＳ 明朝" w:hAnsi="ＭＳ 明朝" w:hint="eastAsia"/>
          <w:sz w:val="40"/>
          <w:szCs w:val="40"/>
        </w:rPr>
        <w:t>20</w:t>
      </w:r>
      <w:r>
        <w:rPr>
          <w:rFonts w:ascii="ＭＳ 明朝" w:eastAsia="ＭＳ 明朝" w:hAnsi="ＭＳ 明朝"/>
          <w:sz w:val="40"/>
          <w:szCs w:val="40"/>
        </w:rPr>
        <w:t>年</w:t>
      </w:r>
      <w:r w:rsidR="001046B4">
        <w:rPr>
          <w:rFonts w:ascii="ＭＳ 明朝" w:eastAsia="ＭＳ 明朝" w:hAnsi="ＭＳ 明朝" w:hint="eastAsia"/>
          <w:sz w:val="40"/>
          <w:szCs w:val="40"/>
        </w:rPr>
        <w:t>12</w:t>
      </w:r>
      <w:r>
        <w:rPr>
          <w:rFonts w:ascii="ＭＳ 明朝" w:eastAsia="ＭＳ 明朝" w:hAnsi="ＭＳ 明朝"/>
          <w:sz w:val="40"/>
          <w:szCs w:val="40"/>
        </w:rPr>
        <w:t>月</w:t>
      </w:r>
    </w:p>
    <w:p w:rsidR="004979DA" w:rsidRDefault="00F2662C">
      <w:pPr>
        <w:adjustRightInd w:val="0"/>
        <w:snapToGrid w:val="0"/>
        <w:jc w:val="center"/>
        <w:rPr>
          <w:rFonts w:ascii="ＭＳ 明朝" w:eastAsia="ＭＳ 明朝" w:hAnsi="ＭＳ 明朝"/>
          <w:sz w:val="40"/>
          <w:szCs w:val="40"/>
        </w:rPr>
      </w:pPr>
      <w:r>
        <w:rPr>
          <w:rFonts w:ascii="ＭＳ 明朝" w:eastAsia="ＭＳ 明朝" w:hAnsi="ＭＳ 明朝" w:hint="eastAsia"/>
          <w:sz w:val="40"/>
          <w:szCs w:val="40"/>
        </w:rPr>
        <w:t>一般財団法人　日本民間公益活動連携機構</w:t>
      </w:r>
    </w:p>
    <w:p w:rsidR="004979DA" w:rsidRDefault="00F2662C">
      <w:pPr>
        <w:pStyle w:val="af7"/>
        <w:rPr>
          <w:rFonts w:ascii="ＭＳ 明朝" w:eastAsia="ＭＳ 明朝" w:hAnsi="ＭＳ 明朝"/>
        </w:rPr>
      </w:pPr>
      <w:r>
        <w:rPr>
          <w:rFonts w:ascii="ＭＳ 明朝" w:eastAsia="ＭＳ 明朝" w:hAnsi="ＭＳ 明朝"/>
        </w:rPr>
        <w:br w:type="page"/>
      </w:r>
    </w:p>
    <w:sdt>
      <w:sdtPr>
        <w:rPr>
          <w:rFonts w:ascii="ＭＳ 明朝" w:eastAsia="ＭＳ 明朝" w:hAnsi="ＭＳ 明朝" w:cstheme="minorBidi"/>
          <w:color w:val="auto"/>
          <w:kern w:val="2"/>
          <w:sz w:val="21"/>
          <w:szCs w:val="22"/>
          <w:lang w:val="ja-JP"/>
        </w:rPr>
        <w:id w:val="-1977979474"/>
        <w:docPartObj>
          <w:docPartGallery w:val="Table of Contents"/>
          <w:docPartUnique/>
        </w:docPartObj>
      </w:sdtPr>
      <w:sdtEndPr>
        <w:rPr>
          <w:b/>
          <w:bCs/>
        </w:rPr>
      </w:sdtEndPr>
      <w:sdtContent>
        <w:p w:rsidR="004979DA" w:rsidRDefault="00F2662C">
          <w:pPr>
            <w:pStyle w:val="a3"/>
            <w:rPr>
              <w:rFonts w:ascii="ＭＳ 明朝" w:eastAsia="ＭＳ 明朝" w:hAnsi="ＭＳ 明朝"/>
            </w:rPr>
          </w:pPr>
          <w:r>
            <w:rPr>
              <w:rFonts w:ascii="ＭＳ 明朝" w:eastAsia="ＭＳ 明朝" w:hAnsi="ＭＳ 明朝"/>
              <w:lang w:val="ja-JP"/>
            </w:rPr>
            <w:t>内容</w:t>
          </w:r>
        </w:p>
        <w:p w:rsidR="00B063D3" w:rsidRDefault="00F2662C">
          <w:pPr>
            <w:pStyle w:val="11"/>
            <w:tabs>
              <w:tab w:val="left" w:pos="420"/>
              <w:tab w:val="right" w:leader="dot" w:pos="8494"/>
            </w:tabs>
            <w:rPr>
              <w:noProof/>
            </w:rPr>
          </w:pPr>
          <w:r>
            <w:rPr>
              <w:rFonts w:ascii="ＭＳ 明朝" w:eastAsia="ＭＳ 明朝" w:hAnsi="ＭＳ 明朝"/>
            </w:rPr>
            <w:fldChar w:fldCharType="begin"/>
          </w:r>
          <w:r>
            <w:rPr>
              <w:rFonts w:ascii="ＭＳ 明朝" w:eastAsia="ＭＳ 明朝" w:hAnsi="ＭＳ 明朝"/>
            </w:rPr>
            <w:instrText xml:space="preserve"> TOC \o "1-3" \h \z \u </w:instrText>
          </w:r>
          <w:r>
            <w:rPr>
              <w:rFonts w:ascii="ＭＳ 明朝" w:eastAsia="ＭＳ 明朝" w:hAnsi="ＭＳ 明朝"/>
            </w:rPr>
            <w:fldChar w:fldCharType="separate"/>
          </w:r>
          <w:hyperlink w:anchor="_Toc59462444" w:history="1">
            <w:r w:rsidR="00B063D3" w:rsidRPr="00BC058D">
              <w:rPr>
                <w:rStyle w:val="a4"/>
                <w:rFonts w:ascii="ＭＳ 明朝" w:eastAsia="ＭＳ 明朝" w:hAnsi="ＭＳ 明朝"/>
                <w:noProof/>
              </w:rPr>
              <w:t>1</w:t>
            </w:r>
            <w:r w:rsidR="00B063D3">
              <w:rPr>
                <w:noProof/>
              </w:rPr>
              <w:tab/>
            </w:r>
            <w:r w:rsidR="00B063D3" w:rsidRPr="00BC058D">
              <w:rPr>
                <w:rStyle w:val="a4"/>
                <w:rFonts w:ascii="ＭＳ 明朝" w:eastAsia="ＭＳ 明朝" w:hAnsi="ＭＳ 明朝" w:hint="eastAsia"/>
                <w:noProof/>
              </w:rPr>
              <w:t>経理処理の基本的な考え方と精算の流れ</w:t>
            </w:r>
            <w:r w:rsidR="00B063D3">
              <w:rPr>
                <w:noProof/>
                <w:webHidden/>
              </w:rPr>
              <w:tab/>
            </w:r>
            <w:r w:rsidR="00B063D3">
              <w:rPr>
                <w:noProof/>
                <w:webHidden/>
              </w:rPr>
              <w:fldChar w:fldCharType="begin"/>
            </w:r>
            <w:r w:rsidR="00B063D3">
              <w:rPr>
                <w:noProof/>
                <w:webHidden/>
              </w:rPr>
              <w:instrText xml:space="preserve"> PAGEREF _Toc59462444 \h </w:instrText>
            </w:r>
            <w:r w:rsidR="00B063D3">
              <w:rPr>
                <w:noProof/>
                <w:webHidden/>
              </w:rPr>
            </w:r>
            <w:r w:rsidR="00B063D3">
              <w:rPr>
                <w:noProof/>
                <w:webHidden/>
              </w:rPr>
              <w:fldChar w:fldCharType="separate"/>
            </w:r>
            <w:r w:rsidR="008B715B">
              <w:rPr>
                <w:noProof/>
                <w:webHidden/>
              </w:rPr>
              <w:t>2</w:t>
            </w:r>
            <w:r w:rsidR="00B063D3">
              <w:rPr>
                <w:noProof/>
                <w:webHidden/>
              </w:rPr>
              <w:fldChar w:fldCharType="end"/>
            </w:r>
          </w:hyperlink>
        </w:p>
        <w:p w:rsidR="00B063D3" w:rsidRDefault="00E1589B">
          <w:pPr>
            <w:pStyle w:val="21"/>
            <w:rPr>
              <w:noProof/>
            </w:rPr>
          </w:pPr>
          <w:hyperlink w:anchor="_Toc59462445" w:history="1">
            <w:r w:rsidR="00B063D3" w:rsidRPr="00BC058D">
              <w:rPr>
                <w:rStyle w:val="a4"/>
                <w:rFonts w:ascii="ＭＳ 明朝" w:eastAsia="ＭＳ 明朝" w:hAnsi="ＭＳ 明朝"/>
                <w:noProof/>
              </w:rPr>
              <w:t>1.1</w:t>
            </w:r>
            <w:r w:rsidR="00B063D3">
              <w:rPr>
                <w:noProof/>
              </w:rPr>
              <w:tab/>
            </w:r>
            <w:r w:rsidR="00B063D3" w:rsidRPr="00BC058D">
              <w:rPr>
                <w:rStyle w:val="a4"/>
                <w:rFonts w:ascii="ＭＳ 明朝" w:eastAsia="ＭＳ 明朝" w:hAnsi="ＭＳ 明朝" w:hint="eastAsia"/>
                <w:noProof/>
              </w:rPr>
              <w:t>基本的な考え方</w:t>
            </w:r>
            <w:r w:rsidR="00B063D3">
              <w:rPr>
                <w:noProof/>
                <w:webHidden/>
              </w:rPr>
              <w:tab/>
            </w:r>
            <w:r w:rsidR="00B063D3">
              <w:rPr>
                <w:noProof/>
                <w:webHidden/>
              </w:rPr>
              <w:fldChar w:fldCharType="begin"/>
            </w:r>
            <w:r w:rsidR="00B063D3">
              <w:rPr>
                <w:noProof/>
                <w:webHidden/>
              </w:rPr>
              <w:instrText xml:space="preserve"> PAGEREF _Toc59462445 \h </w:instrText>
            </w:r>
            <w:r w:rsidR="00B063D3">
              <w:rPr>
                <w:noProof/>
                <w:webHidden/>
              </w:rPr>
            </w:r>
            <w:r w:rsidR="00B063D3">
              <w:rPr>
                <w:noProof/>
                <w:webHidden/>
              </w:rPr>
              <w:fldChar w:fldCharType="separate"/>
            </w:r>
            <w:r w:rsidR="008B715B">
              <w:rPr>
                <w:noProof/>
                <w:webHidden/>
              </w:rPr>
              <w:t>2</w:t>
            </w:r>
            <w:r w:rsidR="00B063D3">
              <w:rPr>
                <w:noProof/>
                <w:webHidden/>
              </w:rPr>
              <w:fldChar w:fldCharType="end"/>
            </w:r>
          </w:hyperlink>
        </w:p>
        <w:p w:rsidR="00B063D3" w:rsidRDefault="00E1589B">
          <w:pPr>
            <w:pStyle w:val="21"/>
            <w:rPr>
              <w:noProof/>
            </w:rPr>
          </w:pPr>
          <w:hyperlink w:anchor="_Toc59462446" w:history="1">
            <w:r w:rsidR="00B063D3" w:rsidRPr="00BC058D">
              <w:rPr>
                <w:rStyle w:val="a4"/>
                <w:rFonts w:ascii="ＭＳ 明朝" w:eastAsia="ＭＳ 明朝" w:hAnsi="ＭＳ 明朝"/>
                <w:noProof/>
              </w:rPr>
              <w:t>1.2</w:t>
            </w:r>
            <w:r w:rsidR="00624B62">
              <w:rPr>
                <w:rStyle w:val="a4"/>
                <w:rFonts w:ascii="ＭＳ 明朝" w:eastAsia="ＭＳ 明朝" w:hAnsi="ＭＳ 明朝" w:hint="eastAsia"/>
                <w:noProof/>
              </w:rPr>
              <w:t xml:space="preserve">　</w:t>
            </w:r>
            <w:r w:rsidR="00B063D3" w:rsidRPr="00BC058D">
              <w:rPr>
                <w:rStyle w:val="a4"/>
                <w:rFonts w:ascii="ＭＳ 明朝" w:eastAsia="ＭＳ 明朝" w:hAnsi="ＭＳ 明朝" w:hint="eastAsia"/>
                <w:noProof/>
              </w:rPr>
              <w:t>精算手続の流れ</w:t>
            </w:r>
            <w:r w:rsidR="00B063D3">
              <w:rPr>
                <w:noProof/>
                <w:webHidden/>
              </w:rPr>
              <w:tab/>
            </w:r>
            <w:r w:rsidR="00B063D3">
              <w:rPr>
                <w:noProof/>
                <w:webHidden/>
              </w:rPr>
              <w:fldChar w:fldCharType="begin"/>
            </w:r>
            <w:r w:rsidR="00B063D3">
              <w:rPr>
                <w:noProof/>
                <w:webHidden/>
              </w:rPr>
              <w:instrText xml:space="preserve"> PAGEREF _Toc59462446 \h </w:instrText>
            </w:r>
            <w:r w:rsidR="00B063D3">
              <w:rPr>
                <w:noProof/>
                <w:webHidden/>
              </w:rPr>
            </w:r>
            <w:r w:rsidR="00B063D3">
              <w:rPr>
                <w:noProof/>
                <w:webHidden/>
              </w:rPr>
              <w:fldChar w:fldCharType="separate"/>
            </w:r>
            <w:r w:rsidR="008B715B">
              <w:rPr>
                <w:noProof/>
                <w:webHidden/>
              </w:rPr>
              <w:t>4</w:t>
            </w:r>
            <w:r w:rsidR="00B063D3">
              <w:rPr>
                <w:noProof/>
                <w:webHidden/>
              </w:rPr>
              <w:fldChar w:fldCharType="end"/>
            </w:r>
          </w:hyperlink>
        </w:p>
        <w:p w:rsidR="00B063D3" w:rsidRDefault="00E1589B">
          <w:pPr>
            <w:pStyle w:val="11"/>
            <w:tabs>
              <w:tab w:val="right" w:leader="dot" w:pos="8494"/>
            </w:tabs>
            <w:rPr>
              <w:noProof/>
            </w:rPr>
          </w:pPr>
          <w:hyperlink w:anchor="_Toc59462447" w:history="1">
            <w:r w:rsidR="00B063D3" w:rsidRPr="00BC058D">
              <w:rPr>
                <w:rStyle w:val="a4"/>
                <w:rFonts w:ascii="ＭＳ 明朝" w:eastAsia="ＭＳ 明朝" w:hAnsi="ＭＳ 明朝"/>
                <w:noProof/>
              </w:rPr>
              <w:t>2</w:t>
            </w:r>
            <w:r w:rsidR="00B063D3" w:rsidRPr="00BC058D">
              <w:rPr>
                <w:rStyle w:val="a4"/>
                <w:rFonts w:ascii="ＭＳ 明朝" w:eastAsia="ＭＳ 明朝" w:hAnsi="ＭＳ 明朝" w:hint="eastAsia"/>
                <w:noProof/>
              </w:rPr>
              <w:t xml:space="preserve">　精算手続について</w:t>
            </w:r>
            <w:r w:rsidR="00B063D3">
              <w:rPr>
                <w:noProof/>
                <w:webHidden/>
              </w:rPr>
              <w:tab/>
            </w:r>
            <w:r w:rsidR="00B063D3">
              <w:rPr>
                <w:noProof/>
                <w:webHidden/>
              </w:rPr>
              <w:fldChar w:fldCharType="begin"/>
            </w:r>
            <w:r w:rsidR="00B063D3">
              <w:rPr>
                <w:noProof/>
                <w:webHidden/>
              </w:rPr>
              <w:instrText xml:space="preserve"> PAGEREF _Toc59462447 \h </w:instrText>
            </w:r>
            <w:r w:rsidR="00B063D3">
              <w:rPr>
                <w:noProof/>
                <w:webHidden/>
              </w:rPr>
            </w:r>
            <w:r w:rsidR="00B063D3">
              <w:rPr>
                <w:noProof/>
                <w:webHidden/>
              </w:rPr>
              <w:fldChar w:fldCharType="separate"/>
            </w:r>
            <w:r w:rsidR="008B715B">
              <w:rPr>
                <w:noProof/>
                <w:webHidden/>
              </w:rPr>
              <w:t>5</w:t>
            </w:r>
            <w:r w:rsidR="00B063D3">
              <w:rPr>
                <w:noProof/>
                <w:webHidden/>
              </w:rPr>
              <w:fldChar w:fldCharType="end"/>
            </w:r>
          </w:hyperlink>
        </w:p>
        <w:p w:rsidR="00B063D3" w:rsidRDefault="00E1589B">
          <w:pPr>
            <w:pStyle w:val="21"/>
            <w:rPr>
              <w:noProof/>
            </w:rPr>
          </w:pPr>
          <w:hyperlink w:anchor="_Toc59462448" w:history="1">
            <w:r w:rsidR="00B063D3" w:rsidRPr="00BC058D">
              <w:rPr>
                <w:rStyle w:val="a4"/>
                <w:rFonts w:ascii="ＭＳ 明朝" w:eastAsia="ＭＳ 明朝" w:hAnsi="ＭＳ 明朝"/>
                <w:noProof/>
              </w:rPr>
              <w:t>2.1</w:t>
            </w:r>
            <w:r w:rsidR="00B063D3" w:rsidRPr="00BC058D">
              <w:rPr>
                <w:rStyle w:val="a4"/>
                <w:rFonts w:ascii="ＭＳ 明朝" w:eastAsia="ＭＳ 明朝" w:hAnsi="ＭＳ 明朝" w:hint="eastAsia"/>
                <w:noProof/>
              </w:rPr>
              <w:t xml:space="preserve">　精算手続にあたっての留意事項</w:t>
            </w:r>
            <w:r w:rsidR="00B063D3">
              <w:rPr>
                <w:noProof/>
                <w:webHidden/>
              </w:rPr>
              <w:tab/>
            </w:r>
            <w:r w:rsidR="00B063D3">
              <w:rPr>
                <w:noProof/>
                <w:webHidden/>
              </w:rPr>
              <w:fldChar w:fldCharType="begin"/>
            </w:r>
            <w:r w:rsidR="00B063D3">
              <w:rPr>
                <w:noProof/>
                <w:webHidden/>
              </w:rPr>
              <w:instrText xml:space="preserve"> PAGEREF _Toc59462448 \h </w:instrText>
            </w:r>
            <w:r w:rsidR="00B063D3">
              <w:rPr>
                <w:noProof/>
                <w:webHidden/>
              </w:rPr>
            </w:r>
            <w:r w:rsidR="00B063D3">
              <w:rPr>
                <w:noProof/>
                <w:webHidden/>
              </w:rPr>
              <w:fldChar w:fldCharType="separate"/>
            </w:r>
            <w:r w:rsidR="008B715B">
              <w:rPr>
                <w:noProof/>
                <w:webHidden/>
              </w:rPr>
              <w:t>5</w:t>
            </w:r>
            <w:r w:rsidR="00B063D3">
              <w:rPr>
                <w:noProof/>
                <w:webHidden/>
              </w:rPr>
              <w:fldChar w:fldCharType="end"/>
            </w:r>
          </w:hyperlink>
        </w:p>
        <w:p w:rsidR="00B063D3" w:rsidRDefault="00E1589B">
          <w:pPr>
            <w:pStyle w:val="21"/>
            <w:rPr>
              <w:noProof/>
            </w:rPr>
          </w:pPr>
          <w:hyperlink w:anchor="_Toc59462449" w:history="1">
            <w:r w:rsidR="00B063D3" w:rsidRPr="00BC058D">
              <w:rPr>
                <w:rStyle w:val="a4"/>
                <w:rFonts w:ascii="ＭＳ 明朝" w:eastAsia="ＭＳ 明朝" w:hAnsi="ＭＳ 明朝"/>
                <w:noProof/>
              </w:rPr>
              <w:t>2.2</w:t>
            </w:r>
            <w:r w:rsidR="00B063D3" w:rsidRPr="00BC058D">
              <w:rPr>
                <w:rStyle w:val="a4"/>
                <w:rFonts w:ascii="ＭＳ 明朝" w:eastAsia="ＭＳ 明朝" w:hAnsi="ＭＳ 明朝" w:hint="eastAsia"/>
                <w:noProof/>
              </w:rPr>
              <w:t xml:space="preserve">　経費精算報告書</w:t>
            </w:r>
            <w:r w:rsidR="00B063D3">
              <w:rPr>
                <w:noProof/>
                <w:webHidden/>
              </w:rPr>
              <w:tab/>
            </w:r>
            <w:r w:rsidR="00B063D3">
              <w:rPr>
                <w:noProof/>
                <w:webHidden/>
              </w:rPr>
              <w:fldChar w:fldCharType="begin"/>
            </w:r>
            <w:r w:rsidR="00B063D3">
              <w:rPr>
                <w:noProof/>
                <w:webHidden/>
              </w:rPr>
              <w:instrText xml:space="preserve"> PAGEREF _Toc59462449 \h </w:instrText>
            </w:r>
            <w:r w:rsidR="00B063D3">
              <w:rPr>
                <w:noProof/>
                <w:webHidden/>
              </w:rPr>
            </w:r>
            <w:r w:rsidR="00B063D3">
              <w:rPr>
                <w:noProof/>
                <w:webHidden/>
              </w:rPr>
              <w:fldChar w:fldCharType="separate"/>
            </w:r>
            <w:r w:rsidR="008B715B">
              <w:rPr>
                <w:noProof/>
                <w:webHidden/>
              </w:rPr>
              <w:t>7</w:t>
            </w:r>
            <w:r w:rsidR="00B063D3">
              <w:rPr>
                <w:noProof/>
                <w:webHidden/>
              </w:rPr>
              <w:fldChar w:fldCharType="end"/>
            </w:r>
          </w:hyperlink>
        </w:p>
        <w:p w:rsidR="00B063D3" w:rsidRDefault="00E1589B">
          <w:pPr>
            <w:pStyle w:val="21"/>
            <w:rPr>
              <w:noProof/>
            </w:rPr>
          </w:pPr>
          <w:hyperlink w:anchor="_Toc59462450" w:history="1">
            <w:r w:rsidR="00B063D3" w:rsidRPr="00BC058D">
              <w:rPr>
                <w:rStyle w:val="a4"/>
                <w:rFonts w:ascii="ＭＳ 明朝" w:eastAsia="ＭＳ 明朝" w:hAnsi="ＭＳ 明朝"/>
                <w:noProof/>
              </w:rPr>
              <w:t>2.3</w:t>
            </w:r>
            <w:r w:rsidR="00B063D3" w:rsidRPr="00BC058D">
              <w:rPr>
                <w:rStyle w:val="a4"/>
                <w:rFonts w:ascii="ＭＳ 明朝" w:eastAsia="ＭＳ 明朝" w:hAnsi="ＭＳ 明朝" w:hint="eastAsia"/>
                <w:noProof/>
              </w:rPr>
              <w:t xml:space="preserve">　助成金の支払い</w:t>
            </w:r>
            <w:r w:rsidR="00B063D3">
              <w:rPr>
                <w:noProof/>
                <w:webHidden/>
              </w:rPr>
              <w:tab/>
            </w:r>
            <w:r w:rsidR="00B063D3">
              <w:rPr>
                <w:noProof/>
                <w:webHidden/>
              </w:rPr>
              <w:fldChar w:fldCharType="begin"/>
            </w:r>
            <w:r w:rsidR="00B063D3">
              <w:rPr>
                <w:noProof/>
                <w:webHidden/>
              </w:rPr>
              <w:instrText xml:space="preserve"> PAGEREF _Toc59462450 \h </w:instrText>
            </w:r>
            <w:r w:rsidR="00B063D3">
              <w:rPr>
                <w:noProof/>
                <w:webHidden/>
              </w:rPr>
            </w:r>
            <w:r w:rsidR="00B063D3">
              <w:rPr>
                <w:noProof/>
                <w:webHidden/>
              </w:rPr>
              <w:fldChar w:fldCharType="separate"/>
            </w:r>
            <w:r w:rsidR="008B715B">
              <w:rPr>
                <w:noProof/>
                <w:webHidden/>
              </w:rPr>
              <w:t>9</w:t>
            </w:r>
            <w:r w:rsidR="00B063D3">
              <w:rPr>
                <w:noProof/>
                <w:webHidden/>
              </w:rPr>
              <w:fldChar w:fldCharType="end"/>
            </w:r>
          </w:hyperlink>
        </w:p>
        <w:p w:rsidR="00B063D3" w:rsidRDefault="00E1589B">
          <w:pPr>
            <w:pStyle w:val="21"/>
            <w:rPr>
              <w:noProof/>
            </w:rPr>
          </w:pPr>
          <w:hyperlink w:anchor="_Toc59462451" w:history="1">
            <w:r w:rsidR="00B063D3" w:rsidRPr="00BC058D">
              <w:rPr>
                <w:rStyle w:val="a4"/>
                <w:rFonts w:ascii="ＭＳ 明朝" w:eastAsia="ＭＳ 明朝" w:hAnsi="ＭＳ 明朝"/>
                <w:noProof/>
              </w:rPr>
              <w:t>2.4</w:t>
            </w:r>
            <w:r w:rsidR="00B063D3" w:rsidRPr="00BC058D">
              <w:rPr>
                <w:rStyle w:val="a4"/>
                <w:rFonts w:ascii="ＭＳ 明朝" w:eastAsia="ＭＳ 明朝" w:hAnsi="ＭＳ 明朝" w:hint="eastAsia"/>
                <w:noProof/>
              </w:rPr>
              <w:t xml:space="preserve">　精算手続</w:t>
            </w:r>
            <w:r w:rsidR="00B063D3">
              <w:rPr>
                <w:noProof/>
                <w:webHidden/>
              </w:rPr>
              <w:tab/>
            </w:r>
            <w:r w:rsidR="00B063D3">
              <w:rPr>
                <w:noProof/>
                <w:webHidden/>
              </w:rPr>
              <w:fldChar w:fldCharType="begin"/>
            </w:r>
            <w:r w:rsidR="00B063D3">
              <w:rPr>
                <w:noProof/>
                <w:webHidden/>
              </w:rPr>
              <w:instrText xml:space="preserve"> PAGEREF _Toc59462451 \h </w:instrText>
            </w:r>
            <w:r w:rsidR="00B063D3">
              <w:rPr>
                <w:noProof/>
                <w:webHidden/>
              </w:rPr>
            </w:r>
            <w:r w:rsidR="00B063D3">
              <w:rPr>
                <w:noProof/>
                <w:webHidden/>
              </w:rPr>
              <w:fldChar w:fldCharType="separate"/>
            </w:r>
            <w:r w:rsidR="008B715B">
              <w:rPr>
                <w:noProof/>
                <w:webHidden/>
              </w:rPr>
              <w:t>9</w:t>
            </w:r>
            <w:r w:rsidR="00B063D3">
              <w:rPr>
                <w:noProof/>
                <w:webHidden/>
              </w:rPr>
              <w:fldChar w:fldCharType="end"/>
            </w:r>
          </w:hyperlink>
        </w:p>
        <w:p w:rsidR="00B063D3" w:rsidRDefault="00E1589B">
          <w:pPr>
            <w:pStyle w:val="21"/>
            <w:rPr>
              <w:noProof/>
            </w:rPr>
          </w:pPr>
          <w:hyperlink w:anchor="_Toc59462452" w:history="1">
            <w:r w:rsidR="00B063D3" w:rsidRPr="00BC058D">
              <w:rPr>
                <w:rStyle w:val="a4"/>
                <w:rFonts w:ascii="ＭＳ 明朝" w:eastAsia="ＭＳ 明朝" w:hAnsi="ＭＳ 明朝"/>
                <w:noProof/>
              </w:rPr>
              <w:t>2.</w:t>
            </w:r>
            <w:r w:rsidR="00EC32ED">
              <w:rPr>
                <w:rStyle w:val="a4"/>
                <w:rFonts w:ascii="ＭＳ 明朝" w:eastAsia="ＭＳ 明朝" w:hAnsi="ＭＳ 明朝" w:hint="eastAsia"/>
                <w:noProof/>
              </w:rPr>
              <w:t>5</w:t>
            </w:r>
            <w:r w:rsidR="00B063D3" w:rsidRPr="00BC058D">
              <w:rPr>
                <w:rStyle w:val="a4"/>
                <w:rFonts w:ascii="ＭＳ 明朝" w:eastAsia="ＭＳ 明朝" w:hAnsi="ＭＳ 明朝" w:hint="eastAsia"/>
                <w:noProof/>
              </w:rPr>
              <w:t xml:space="preserve">　外部監査</w:t>
            </w:r>
            <w:r w:rsidR="00B063D3">
              <w:rPr>
                <w:noProof/>
                <w:webHidden/>
              </w:rPr>
              <w:tab/>
            </w:r>
            <w:r w:rsidR="00B063D3">
              <w:rPr>
                <w:noProof/>
                <w:webHidden/>
              </w:rPr>
              <w:fldChar w:fldCharType="begin"/>
            </w:r>
            <w:r w:rsidR="00B063D3">
              <w:rPr>
                <w:noProof/>
                <w:webHidden/>
              </w:rPr>
              <w:instrText xml:space="preserve"> PAGEREF _Toc59462452 \h </w:instrText>
            </w:r>
            <w:r w:rsidR="00B063D3">
              <w:rPr>
                <w:noProof/>
                <w:webHidden/>
              </w:rPr>
            </w:r>
            <w:r w:rsidR="00B063D3">
              <w:rPr>
                <w:noProof/>
                <w:webHidden/>
              </w:rPr>
              <w:fldChar w:fldCharType="separate"/>
            </w:r>
            <w:r w:rsidR="008B715B">
              <w:rPr>
                <w:noProof/>
                <w:webHidden/>
              </w:rPr>
              <w:t>9</w:t>
            </w:r>
            <w:r w:rsidR="00B063D3">
              <w:rPr>
                <w:noProof/>
                <w:webHidden/>
              </w:rPr>
              <w:fldChar w:fldCharType="end"/>
            </w:r>
          </w:hyperlink>
        </w:p>
        <w:p w:rsidR="004979DA" w:rsidRDefault="00F2662C">
          <w:pPr>
            <w:rPr>
              <w:rFonts w:ascii="ＭＳ 明朝" w:eastAsia="ＭＳ 明朝" w:hAnsi="ＭＳ 明朝"/>
            </w:rPr>
          </w:pPr>
          <w:r>
            <w:rPr>
              <w:rFonts w:ascii="ＭＳ 明朝" w:eastAsia="ＭＳ 明朝" w:hAnsi="ＭＳ 明朝"/>
              <w:b/>
              <w:bCs/>
              <w:lang w:val="ja-JP"/>
            </w:rPr>
            <w:fldChar w:fldCharType="end"/>
          </w:r>
        </w:p>
      </w:sdtContent>
    </w:sdt>
    <w:p w:rsidR="004979DA" w:rsidRDefault="00F2662C">
      <w:pPr>
        <w:rPr>
          <w:rFonts w:ascii="ＭＳ 明朝" w:eastAsia="ＭＳ 明朝" w:hAnsi="ＭＳ 明朝"/>
        </w:rPr>
      </w:pPr>
      <w:r>
        <w:rPr>
          <w:rFonts w:ascii="ＭＳ 明朝" w:eastAsia="ＭＳ 明朝" w:hAnsi="ＭＳ 明朝"/>
        </w:rPr>
        <w:br w:type="page"/>
      </w:r>
    </w:p>
    <w:p w:rsidR="004979DA" w:rsidRDefault="00F2662C">
      <w:pPr>
        <w:pStyle w:val="1"/>
        <w:numPr>
          <w:ilvl w:val="0"/>
          <w:numId w:val="1"/>
        </w:numPr>
        <w:rPr>
          <w:rFonts w:ascii="ＭＳ 明朝" w:eastAsia="ＭＳ 明朝" w:hAnsi="ＭＳ 明朝"/>
        </w:rPr>
      </w:pPr>
      <w:bookmarkStart w:id="7" w:name="_Toc59462444"/>
      <w:r>
        <w:rPr>
          <w:rFonts w:ascii="ＭＳ 明朝" w:eastAsia="ＭＳ 明朝" w:hAnsi="ＭＳ 明朝" w:hint="eastAsia"/>
        </w:rPr>
        <w:t>経理処理の基本的な考え方と精算の流れ</w:t>
      </w:r>
      <w:bookmarkEnd w:id="7"/>
    </w:p>
    <w:p w:rsidR="004979DA" w:rsidRDefault="00F2662C">
      <w:pPr>
        <w:pStyle w:val="2"/>
        <w:numPr>
          <w:ilvl w:val="1"/>
          <w:numId w:val="1"/>
        </w:numPr>
        <w:ind w:left="425"/>
        <w:rPr>
          <w:rFonts w:ascii="ＭＳ 明朝" w:eastAsia="ＭＳ 明朝" w:hAnsi="ＭＳ 明朝"/>
        </w:rPr>
      </w:pPr>
      <w:bookmarkStart w:id="8" w:name="_Toc59462445"/>
      <w:r>
        <w:rPr>
          <w:rFonts w:ascii="ＭＳ 明朝" w:eastAsia="ＭＳ 明朝" w:hAnsi="ＭＳ 明朝" w:hint="eastAsia"/>
        </w:rPr>
        <w:t>基本的な考え方</w:t>
      </w:r>
      <w:bookmarkEnd w:id="8"/>
    </w:p>
    <w:p w:rsidR="004979DA" w:rsidRDefault="004979DA">
      <w:pPr>
        <w:rPr>
          <w:rFonts w:ascii="ＭＳ 明朝" w:eastAsia="ＭＳ 明朝" w:hAnsi="ＭＳ 明朝"/>
        </w:rPr>
      </w:pPr>
    </w:p>
    <w:p w:rsidR="004979DA" w:rsidRDefault="00F2662C">
      <w:pPr>
        <w:pStyle w:val="ab"/>
        <w:numPr>
          <w:ilvl w:val="0"/>
          <w:numId w:val="5"/>
        </w:numPr>
        <w:tabs>
          <w:tab w:val="left" w:pos="1134"/>
        </w:tabs>
        <w:ind w:leftChars="0"/>
        <w:jc w:val="left"/>
        <w:rPr>
          <w:rFonts w:ascii="ＭＳ 明朝" w:eastAsia="ＭＳ 明朝" w:hAnsi="ＭＳ 明朝"/>
        </w:rPr>
      </w:pPr>
      <w:r>
        <w:rPr>
          <w:rFonts w:ascii="ＭＳ 明朝" w:eastAsia="ＭＳ 明朝" w:hAnsi="ＭＳ 明朝" w:hint="eastAsia"/>
        </w:rPr>
        <w:t>経理処理の基準</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実行団体は、助成対象事業（資金提供契約第１条で定義される本事業のこと。以下「本事業」という。）における経理処理について、「休眠預金等交付金に係る資金の活用に関する基本方針」（平成</w:t>
      </w:r>
      <w:r>
        <w:rPr>
          <w:rFonts w:ascii="ＭＳ 明朝" w:eastAsia="ＭＳ 明朝" w:hAnsi="ＭＳ 明朝"/>
        </w:rPr>
        <w:t>30</w:t>
      </w:r>
      <w:r>
        <w:rPr>
          <w:rFonts w:ascii="ＭＳ 明朝" w:eastAsia="ＭＳ 明朝" w:hAnsi="ＭＳ 明朝" w:hint="eastAsia"/>
        </w:rPr>
        <w:t>年</w:t>
      </w:r>
      <w:r>
        <w:rPr>
          <w:rFonts w:ascii="ＭＳ 明朝" w:eastAsia="ＭＳ 明朝" w:hAnsi="ＭＳ 明朝"/>
        </w:rPr>
        <w:t>3</w:t>
      </w:r>
      <w:r>
        <w:rPr>
          <w:rFonts w:ascii="ＭＳ 明朝" w:eastAsia="ＭＳ 明朝" w:hAnsi="ＭＳ 明朝" w:hint="eastAsia"/>
        </w:rPr>
        <w:t>月</w:t>
      </w:r>
      <w:r>
        <w:rPr>
          <w:rFonts w:ascii="ＭＳ 明朝" w:eastAsia="ＭＳ 明朝" w:hAnsi="ＭＳ 明朝"/>
        </w:rPr>
        <w:t>30</w:t>
      </w:r>
      <w:r>
        <w:rPr>
          <w:rFonts w:ascii="ＭＳ 明朝" w:eastAsia="ＭＳ 明朝" w:hAnsi="ＭＳ 明朝" w:hint="eastAsia"/>
        </w:rPr>
        <w:t>日内閣総理大臣決定）、資金提供契約（以下「契約」という。）及び本手引きを遵守してください。また、実行団体は契約第14条第1項（２）に定める必要な諸規程として経理に関する規定を整備し、備えてください。</w:t>
      </w:r>
    </w:p>
    <w:p w:rsidR="004979DA" w:rsidRDefault="004979DA">
      <w:pPr>
        <w:tabs>
          <w:tab w:val="left" w:pos="1134"/>
        </w:tabs>
        <w:jc w:val="left"/>
        <w:rPr>
          <w:rFonts w:ascii="ＭＳ 明朝" w:eastAsia="ＭＳ 明朝" w:hAnsi="ＭＳ 明朝"/>
        </w:rPr>
      </w:pPr>
    </w:p>
    <w:p w:rsidR="004979DA" w:rsidRDefault="00F2662C">
      <w:pPr>
        <w:pStyle w:val="ab"/>
        <w:numPr>
          <w:ilvl w:val="0"/>
          <w:numId w:val="5"/>
        </w:numPr>
        <w:tabs>
          <w:tab w:val="left" w:pos="1134"/>
        </w:tabs>
        <w:ind w:leftChars="0"/>
        <w:jc w:val="left"/>
        <w:rPr>
          <w:rFonts w:ascii="ＭＳ 明朝" w:eastAsia="ＭＳ 明朝" w:hAnsi="ＭＳ 明朝"/>
        </w:rPr>
      </w:pPr>
      <w:r>
        <w:rPr>
          <w:rFonts w:ascii="ＭＳ 明朝" w:eastAsia="ＭＳ 明朝" w:hAnsi="ＭＳ 明朝" w:hint="eastAsia"/>
        </w:rPr>
        <w:t>区分経理</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実行団体は、契約に基づいて［資金分配団体名］から交付された助成金及び実行団体が自ら確保する自己資金その他の本事業を実施するために必要な資金を合わせた総事業費（契約第１条に定義される「本総事業費」のこと。以下同じ。）の使途については、その助成等に係る契約で認められたものに限定し、本事業に係る財務諸表上の区分を設け、損益が明確になるよう区分経理を行うとともに実行団体の本店または主たる事務所に帳簿を備え付けてください。</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区分経理の際は、本通常枠に関する総事業費のほかに、２０１９年度実行団体としての総事業費または新型コロナウイルス対応緊急支援助成による総事業費がある場合は、それぞれ区分して経理してください。（契約第１２条（１）参照）</w:t>
      </w:r>
    </w:p>
    <w:p w:rsidR="004979DA" w:rsidRDefault="004979DA">
      <w:pPr>
        <w:tabs>
          <w:tab w:val="left" w:pos="1134"/>
        </w:tabs>
        <w:jc w:val="left"/>
        <w:rPr>
          <w:rFonts w:ascii="ＭＳ 明朝" w:eastAsia="ＭＳ 明朝" w:hAnsi="ＭＳ 明朝"/>
        </w:rPr>
      </w:pPr>
    </w:p>
    <w:p w:rsidR="004979DA" w:rsidRDefault="00F2662C">
      <w:pPr>
        <w:pStyle w:val="ab"/>
        <w:numPr>
          <w:ilvl w:val="0"/>
          <w:numId w:val="5"/>
        </w:numPr>
        <w:tabs>
          <w:tab w:val="left" w:pos="1134"/>
        </w:tabs>
        <w:ind w:leftChars="0"/>
        <w:jc w:val="left"/>
        <w:rPr>
          <w:rFonts w:ascii="ＭＳ 明朝" w:eastAsia="ＭＳ 明朝" w:hAnsi="ＭＳ 明朝"/>
        </w:rPr>
      </w:pPr>
      <w:r>
        <w:rPr>
          <w:rFonts w:ascii="ＭＳ 明朝" w:eastAsia="ＭＳ 明朝" w:hAnsi="ＭＳ 明朝" w:hint="eastAsia"/>
        </w:rPr>
        <w:t>指定口座</w:t>
      </w:r>
    </w:p>
    <w:p w:rsidR="004979DA" w:rsidRDefault="00F2662C">
      <w:pPr>
        <w:ind w:leftChars="17" w:left="36"/>
        <w:rPr>
          <w:rFonts w:ascii="ＭＳ 明朝" w:eastAsia="ＭＳ 明朝" w:hAnsi="ＭＳ 明朝"/>
          <w:bCs/>
          <w:iCs/>
          <w:szCs w:val="21"/>
        </w:rPr>
      </w:pPr>
      <w:r>
        <w:rPr>
          <w:rFonts w:ascii="ＭＳ 明朝" w:eastAsia="ＭＳ 明朝" w:hAnsi="ＭＳ 明朝" w:hint="eastAsia"/>
          <w:szCs w:val="21"/>
        </w:rPr>
        <w:t>指定口座は、本総事業費の管理を行うための金融機関口座として、原則として新たに開設して「資金分配団体名」</w:t>
      </w:r>
      <w:r>
        <w:rPr>
          <w:rFonts w:ascii="ＭＳ 明朝" w:eastAsia="ＭＳ 明朝" w:hAnsi="ＭＳ 明朝"/>
          <w:szCs w:val="21"/>
        </w:rPr>
        <w:t>が指定する口座のことです。</w:t>
      </w:r>
      <w:r>
        <w:rPr>
          <w:rFonts w:ascii="ＭＳ 明朝" w:eastAsia="ＭＳ 明朝" w:hAnsi="ＭＳ 明朝" w:hint="eastAsia"/>
          <w:szCs w:val="21"/>
        </w:rPr>
        <w:t>実行団体は、指定口座において本総事業費以外の金銭の管理を行ってはならず、また、指定口座</w:t>
      </w:r>
      <w:r>
        <w:rPr>
          <w:rFonts w:ascii="ＭＳ 明朝" w:eastAsia="ＭＳ 明朝" w:hAnsi="ＭＳ 明朝" w:hint="eastAsia"/>
          <w:bCs/>
          <w:iCs/>
          <w:szCs w:val="21"/>
        </w:rPr>
        <w:t>以外の</w:t>
      </w:r>
      <w:r>
        <w:rPr>
          <w:rFonts w:ascii="ＭＳ 明朝" w:eastAsia="ＭＳ 明朝" w:hAnsi="ＭＳ 明朝" w:hint="eastAsia"/>
          <w:szCs w:val="21"/>
        </w:rPr>
        <w:t>金融機関</w:t>
      </w:r>
      <w:r>
        <w:rPr>
          <w:rFonts w:ascii="ＭＳ 明朝" w:eastAsia="ＭＳ 明朝" w:hAnsi="ＭＳ 明朝" w:hint="eastAsia"/>
          <w:bCs/>
          <w:iCs/>
          <w:szCs w:val="21"/>
        </w:rPr>
        <w:t>口座において本</w:t>
      </w:r>
      <w:r>
        <w:rPr>
          <w:rFonts w:ascii="ＭＳ 明朝" w:eastAsia="ＭＳ 明朝" w:hAnsi="ＭＳ 明朝" w:hint="eastAsia"/>
          <w:szCs w:val="21"/>
        </w:rPr>
        <w:t>総事業費</w:t>
      </w:r>
      <w:r>
        <w:rPr>
          <w:rFonts w:ascii="ＭＳ 明朝" w:eastAsia="ＭＳ 明朝" w:hAnsi="ＭＳ 明朝" w:hint="eastAsia"/>
          <w:bCs/>
          <w:iCs/>
          <w:szCs w:val="21"/>
        </w:rPr>
        <w:t>の管理を行ってはなりません。</w:t>
      </w:r>
    </w:p>
    <w:p w:rsidR="004979DA" w:rsidRDefault="00F2662C">
      <w:pPr>
        <w:ind w:leftChars="17" w:left="36"/>
        <w:rPr>
          <w:rFonts w:ascii="ＭＳ 明朝" w:eastAsia="ＭＳ 明朝" w:hAnsi="ＭＳ 明朝"/>
          <w:szCs w:val="21"/>
        </w:rPr>
      </w:pPr>
      <w:r>
        <w:rPr>
          <w:rFonts w:ascii="ＭＳ 明朝" w:eastAsia="ＭＳ 明朝" w:hAnsi="ＭＳ 明朝" w:hint="eastAsia"/>
          <w:szCs w:val="21"/>
        </w:rPr>
        <w:t>原則として、指定口座からの支出は振込みによって行うものとします。</w:t>
      </w:r>
    </w:p>
    <w:p w:rsidR="004979DA" w:rsidRDefault="00F2662C">
      <w:pPr>
        <w:rPr>
          <w:rFonts w:ascii="ＭＳ 明朝" w:eastAsia="ＭＳ 明朝" w:hAnsi="ＭＳ 明朝"/>
          <w:szCs w:val="21"/>
        </w:rPr>
      </w:pPr>
      <w:r>
        <w:rPr>
          <w:rFonts w:ascii="ＭＳ 明朝" w:eastAsia="ＭＳ 明朝" w:hAnsi="ＭＳ 明朝" w:hint="eastAsia"/>
          <w:szCs w:val="21"/>
        </w:rPr>
        <w:t>やむを得ず、指定口座から現金の出金を行う場合には、次の方法により、指定口座から出金した現金の額、出金の日時及び目的その他甲が出金の内容を把握するために必要な事項を、現金出納帳その他の書類に記録してください。（契約第１１条参照）。</w:t>
      </w:r>
    </w:p>
    <w:p w:rsidR="004979DA" w:rsidRDefault="00F2662C">
      <w:pPr>
        <w:widowControl/>
        <w:jc w:val="left"/>
        <w:rPr>
          <w:rFonts w:ascii="ＭＳ 明朝" w:eastAsia="ＭＳ 明朝" w:hAnsi="ＭＳ 明朝"/>
          <w:szCs w:val="21"/>
        </w:rPr>
      </w:pPr>
      <w:r>
        <w:rPr>
          <w:rFonts w:ascii="ＭＳ 明朝" w:eastAsia="ＭＳ 明朝" w:hAnsi="ＭＳ 明朝"/>
          <w:szCs w:val="21"/>
        </w:rPr>
        <w:br w:type="page"/>
      </w:r>
    </w:p>
    <w:p w:rsidR="004979DA" w:rsidRDefault="00F2662C">
      <w:pPr>
        <w:ind w:firstLineChars="50" w:firstLine="105"/>
        <w:rPr>
          <w:rFonts w:ascii="ＭＳ 明朝" w:eastAsia="ＭＳ 明朝" w:hAnsi="ＭＳ 明朝"/>
          <w:szCs w:val="21"/>
        </w:rPr>
      </w:pPr>
      <w:r>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61CCCADD" wp14:editId="088F71CE">
                <wp:simplePos x="0" y="0"/>
                <wp:positionH relativeFrom="margin">
                  <wp:align>right</wp:align>
                </wp:positionH>
                <wp:positionV relativeFrom="paragraph">
                  <wp:posOffset>262890</wp:posOffset>
                </wp:positionV>
                <wp:extent cx="5362575" cy="41624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62425"/>
                        </a:xfrm>
                        <a:prstGeom prst="rect">
                          <a:avLst/>
                        </a:prstGeom>
                        <a:solidFill>
                          <a:srgbClr val="FFFFFF"/>
                        </a:solidFill>
                        <a:ln w="9525">
                          <a:solidFill>
                            <a:srgbClr val="000000"/>
                          </a:solidFill>
                          <a:miter lim="800000"/>
                          <a:headEnd/>
                          <a:tailEnd/>
                        </a:ln>
                      </wps:spPr>
                      <wps:txbx>
                        <w:txbxContent>
                          <w:p w:rsidR="004979DA" w:rsidRDefault="00F2662C">
                            <w:r>
                              <w:rPr>
                                <w:rFonts w:hint="eastAsia"/>
                              </w:rPr>
                              <w:t>＜現金出金を行う方法＞</w:t>
                            </w:r>
                          </w:p>
                          <w:p w:rsidR="004979DA" w:rsidRDefault="004979DA"/>
                          <w:p w:rsidR="004979DA" w:rsidRDefault="00F2662C">
                            <w:r>
                              <w:rPr>
                                <w:rFonts w:hint="eastAsia"/>
                              </w:rPr>
                              <w:t>・請求書払い、振込、カード支払いを基本としますが、やむを得ず現金での支払いが必要となる場合、下表のとおりの月間限度額を上限に現金での出金を認めます。月間限度額を超える場合は、［資金分配団体名］の事前承認を条件とするため担当</w:t>
                            </w:r>
                            <w:r>
                              <w:rPr>
                                <w:rFonts w:hint="eastAsia"/>
                              </w:rPr>
                              <w:t>PO</w:t>
                            </w:r>
                            <w:r>
                              <w:rPr>
                                <w:rFonts w:hint="eastAsia"/>
                              </w:rPr>
                              <w:t>へ連絡下さい。また金額に関わらず現金出納帳等による記録が条件となります。</w:t>
                            </w:r>
                          </w:p>
                          <w:p w:rsidR="004979DA" w:rsidRDefault="004979DA">
                            <w:bookmarkStart w:id="9" w:name="_Hlk26275810"/>
                          </w:p>
                          <w:p w:rsidR="004979DA" w:rsidRDefault="00F2662C">
                            <w:pPr>
                              <w:jc w:val="center"/>
                            </w:pPr>
                            <w:r>
                              <w:rPr>
                                <w:rFonts w:hint="eastAsia"/>
                              </w:rPr>
                              <w:t xml:space="preserve">表　</w:t>
                            </w:r>
                            <w:r>
                              <w:t>1</w:t>
                            </w:r>
                            <w:r>
                              <w:rPr>
                                <w:rFonts w:hint="eastAsia"/>
                              </w:rPr>
                              <w:t xml:space="preserve">　現金月間上限額</w:t>
                            </w:r>
                          </w:p>
                          <w:tbl>
                            <w:tblPr>
                              <w:tblStyle w:val="ac"/>
                              <w:tblW w:w="0" w:type="auto"/>
                              <w:tblInd w:w="1171" w:type="dxa"/>
                              <w:tblLook w:val="04A0" w:firstRow="1" w:lastRow="0" w:firstColumn="1" w:lastColumn="0" w:noHBand="0" w:noVBand="1"/>
                            </w:tblPr>
                            <w:tblGrid>
                              <w:gridCol w:w="2972"/>
                              <w:gridCol w:w="2835"/>
                            </w:tblGrid>
                            <w:tr w:rsidR="004979DA">
                              <w:tc>
                                <w:tcPr>
                                  <w:tcW w:w="2972" w:type="dxa"/>
                                </w:tcPr>
                                <w:p w:rsidR="004979DA" w:rsidRDefault="00F2662C">
                                  <w:pPr>
                                    <w:jc w:val="center"/>
                                  </w:pPr>
                                  <w:r>
                                    <w:rPr>
                                      <w:rFonts w:hint="eastAsia"/>
                                    </w:rPr>
                                    <w:t>当該年度助成金総額</w:t>
                                  </w:r>
                                </w:p>
                              </w:tc>
                              <w:tc>
                                <w:tcPr>
                                  <w:tcW w:w="2835" w:type="dxa"/>
                                </w:tcPr>
                                <w:p w:rsidR="004979DA" w:rsidRDefault="00F2662C">
                                  <w:r>
                                    <w:rPr>
                                      <w:rFonts w:hint="eastAsia"/>
                                    </w:rPr>
                                    <w:t>当該年度現金月間上限額</w:t>
                                  </w:r>
                                </w:p>
                              </w:tc>
                            </w:tr>
                            <w:tr w:rsidR="004979DA">
                              <w:tc>
                                <w:tcPr>
                                  <w:tcW w:w="2972" w:type="dxa"/>
                                </w:tcPr>
                                <w:p w:rsidR="004979DA" w:rsidRDefault="00F2662C">
                                  <w:pPr>
                                    <w:ind w:leftChars="344" w:left="722"/>
                                    <w:jc w:val="center"/>
                                  </w:pPr>
                                  <w:r>
                                    <w:rPr>
                                      <w:rFonts w:hint="eastAsia"/>
                                    </w:rPr>
                                    <w:t>0</w:t>
                                  </w:r>
                                  <w:r>
                                    <w:rPr>
                                      <w:rFonts w:hint="eastAsia"/>
                                    </w:rPr>
                                    <w:t>円</w:t>
                                  </w:r>
                                  <w:r>
                                    <w:rPr>
                                      <w:rFonts w:hint="eastAsia"/>
                                    </w:rPr>
                                    <w:t>~100</w:t>
                                  </w:r>
                                  <w:r>
                                    <w:rPr>
                                      <w:rFonts w:hint="eastAsia"/>
                                    </w:rPr>
                                    <w:t>万円以内</w:t>
                                  </w:r>
                                </w:p>
                              </w:tc>
                              <w:tc>
                                <w:tcPr>
                                  <w:tcW w:w="2835" w:type="dxa"/>
                                </w:tcPr>
                                <w:p w:rsidR="004979DA" w:rsidRDefault="00F2662C">
                                  <w:pPr>
                                    <w:ind w:leftChars="344" w:left="722"/>
                                    <w:jc w:val="center"/>
                                  </w:pPr>
                                  <w:r>
                                    <w:rPr>
                                      <w:rFonts w:hint="eastAsia"/>
                                    </w:rPr>
                                    <w:t>1</w:t>
                                  </w:r>
                                  <w:r>
                                    <w:rPr>
                                      <w:rFonts w:hint="eastAsia"/>
                                    </w:rPr>
                                    <w:t>万円</w:t>
                                  </w:r>
                                </w:p>
                              </w:tc>
                            </w:tr>
                            <w:tr w:rsidR="004979DA">
                              <w:tc>
                                <w:tcPr>
                                  <w:tcW w:w="2972" w:type="dxa"/>
                                </w:tcPr>
                                <w:p w:rsidR="004979DA" w:rsidRDefault="00F2662C">
                                  <w:pPr>
                                    <w:ind w:leftChars="344" w:left="722"/>
                                    <w:jc w:val="center"/>
                                  </w:pPr>
                                  <w:r>
                                    <w:rPr>
                                      <w:rFonts w:hint="eastAsia"/>
                                    </w:rPr>
                                    <w:t>100</w:t>
                                  </w:r>
                                  <w:r>
                                    <w:rPr>
                                      <w:rFonts w:hint="eastAsia"/>
                                    </w:rPr>
                                    <w:t>超</w:t>
                                  </w:r>
                                  <w:r>
                                    <w:rPr>
                                      <w:rFonts w:hint="eastAsia"/>
                                    </w:rPr>
                                    <w:t>~300</w:t>
                                  </w:r>
                                  <w:r>
                                    <w:rPr>
                                      <w:rFonts w:hint="eastAsia"/>
                                    </w:rPr>
                                    <w:t>万円以内</w:t>
                                  </w:r>
                                </w:p>
                              </w:tc>
                              <w:tc>
                                <w:tcPr>
                                  <w:tcW w:w="2835" w:type="dxa"/>
                                </w:tcPr>
                                <w:p w:rsidR="004979DA" w:rsidRDefault="00F2662C">
                                  <w:pPr>
                                    <w:ind w:leftChars="344" w:left="722"/>
                                    <w:jc w:val="center"/>
                                  </w:pPr>
                                  <w:r>
                                    <w:rPr>
                                      <w:rFonts w:hint="eastAsia"/>
                                    </w:rPr>
                                    <w:t>3</w:t>
                                  </w:r>
                                  <w:r>
                                    <w:rPr>
                                      <w:rFonts w:hint="eastAsia"/>
                                    </w:rPr>
                                    <w:t>万円</w:t>
                                  </w:r>
                                </w:p>
                              </w:tc>
                            </w:tr>
                            <w:tr w:rsidR="004979DA">
                              <w:tc>
                                <w:tcPr>
                                  <w:tcW w:w="2972" w:type="dxa"/>
                                </w:tcPr>
                                <w:p w:rsidR="004979DA" w:rsidRDefault="00F2662C">
                                  <w:pPr>
                                    <w:ind w:leftChars="344" w:left="722"/>
                                    <w:jc w:val="center"/>
                                  </w:pPr>
                                  <w:r>
                                    <w:rPr>
                                      <w:rFonts w:hint="eastAsia"/>
                                    </w:rPr>
                                    <w:t>300</w:t>
                                  </w:r>
                                  <w:r>
                                    <w:rPr>
                                      <w:rFonts w:hint="eastAsia"/>
                                    </w:rPr>
                                    <w:t>超</w:t>
                                  </w:r>
                                  <w:r>
                                    <w:rPr>
                                      <w:rFonts w:hint="eastAsia"/>
                                    </w:rPr>
                                    <w:t>~500</w:t>
                                  </w:r>
                                  <w:r>
                                    <w:rPr>
                                      <w:rFonts w:hint="eastAsia"/>
                                    </w:rPr>
                                    <w:t>万円以内</w:t>
                                  </w:r>
                                </w:p>
                              </w:tc>
                              <w:tc>
                                <w:tcPr>
                                  <w:tcW w:w="2835" w:type="dxa"/>
                                </w:tcPr>
                                <w:p w:rsidR="004979DA" w:rsidRDefault="00F2662C">
                                  <w:pPr>
                                    <w:ind w:leftChars="344" w:left="722"/>
                                    <w:jc w:val="center"/>
                                  </w:pPr>
                                  <w:r>
                                    <w:rPr>
                                      <w:rFonts w:hint="eastAsia"/>
                                    </w:rPr>
                                    <w:t>5</w:t>
                                  </w:r>
                                  <w:r>
                                    <w:rPr>
                                      <w:rFonts w:hint="eastAsia"/>
                                    </w:rPr>
                                    <w:t>万円</w:t>
                                  </w:r>
                                </w:p>
                              </w:tc>
                            </w:tr>
                            <w:tr w:rsidR="004979DA">
                              <w:tc>
                                <w:tcPr>
                                  <w:tcW w:w="2972" w:type="dxa"/>
                                </w:tcPr>
                                <w:p w:rsidR="004979DA" w:rsidRDefault="00F2662C">
                                  <w:pPr>
                                    <w:ind w:leftChars="344" w:left="722"/>
                                    <w:jc w:val="center"/>
                                  </w:pPr>
                                  <w:r>
                                    <w:rPr>
                                      <w:rFonts w:hint="eastAsia"/>
                                    </w:rPr>
                                    <w:t>500</w:t>
                                  </w:r>
                                  <w:r>
                                    <w:rPr>
                                      <w:rFonts w:hint="eastAsia"/>
                                    </w:rPr>
                                    <w:t>超</w:t>
                                  </w:r>
                                  <w:r>
                                    <w:rPr>
                                      <w:rFonts w:hint="eastAsia"/>
                                    </w:rPr>
                                    <w:t>~700</w:t>
                                  </w:r>
                                  <w:r>
                                    <w:rPr>
                                      <w:rFonts w:hint="eastAsia"/>
                                    </w:rPr>
                                    <w:t>万円以内</w:t>
                                  </w:r>
                                </w:p>
                              </w:tc>
                              <w:tc>
                                <w:tcPr>
                                  <w:tcW w:w="2835" w:type="dxa"/>
                                </w:tcPr>
                                <w:p w:rsidR="004979DA" w:rsidRDefault="00F2662C">
                                  <w:pPr>
                                    <w:ind w:leftChars="344" w:left="722"/>
                                    <w:jc w:val="center"/>
                                  </w:pPr>
                                  <w:r>
                                    <w:rPr>
                                      <w:rFonts w:hint="eastAsia"/>
                                    </w:rPr>
                                    <w:t>7</w:t>
                                  </w:r>
                                  <w:r>
                                    <w:rPr>
                                      <w:rFonts w:hint="eastAsia"/>
                                    </w:rPr>
                                    <w:t>万円</w:t>
                                  </w:r>
                                </w:p>
                              </w:tc>
                            </w:tr>
                            <w:tr w:rsidR="004979DA">
                              <w:tc>
                                <w:tcPr>
                                  <w:tcW w:w="2972" w:type="dxa"/>
                                </w:tcPr>
                                <w:p w:rsidR="004979DA" w:rsidRDefault="00F2662C">
                                  <w:pPr>
                                    <w:ind w:leftChars="344" w:left="722"/>
                                    <w:jc w:val="center"/>
                                  </w:pPr>
                                  <w:r>
                                    <w:rPr>
                                      <w:rFonts w:hint="eastAsia"/>
                                    </w:rPr>
                                    <w:t>700</w:t>
                                  </w:r>
                                  <w:r>
                                    <w:rPr>
                                      <w:rFonts w:hint="eastAsia"/>
                                    </w:rPr>
                                    <w:t>万円超</w:t>
                                  </w:r>
                                  <w:r>
                                    <w:rPr>
                                      <w:rFonts w:hint="eastAsia"/>
                                    </w:rPr>
                                    <w:t>~</w:t>
                                  </w:r>
                                </w:p>
                              </w:tc>
                              <w:tc>
                                <w:tcPr>
                                  <w:tcW w:w="2835" w:type="dxa"/>
                                </w:tcPr>
                                <w:p w:rsidR="004979DA" w:rsidRDefault="00F2662C">
                                  <w:pPr>
                                    <w:ind w:leftChars="344" w:left="722"/>
                                    <w:jc w:val="center"/>
                                  </w:pPr>
                                  <w:r>
                                    <w:rPr>
                                      <w:rFonts w:hint="eastAsia"/>
                                    </w:rPr>
                                    <w:t>10</w:t>
                                  </w:r>
                                  <w:r>
                                    <w:rPr>
                                      <w:rFonts w:hint="eastAsia"/>
                                    </w:rPr>
                                    <w:t>万円</w:t>
                                  </w:r>
                                </w:p>
                              </w:tc>
                            </w:tr>
                            <w:bookmarkEnd w:id="9"/>
                          </w:tbl>
                          <w:p w:rsidR="004979DA" w:rsidRDefault="004979DA"/>
                          <w:p w:rsidR="004979DA" w:rsidRDefault="00F2662C">
                            <w:r>
                              <w:rPr>
                                <w:rFonts w:hint="eastAsia"/>
                              </w:rPr>
                              <w:t>・現金出納帳等及び通帳の写しは、毎月、休眠預金助成システムのアップロード画面に添付下さい。</w:t>
                            </w:r>
                          </w:p>
                          <w:p w:rsidR="004979DA" w:rsidRDefault="004979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CCADD" id="_x0000_t202" coordsize="21600,21600" o:spt="202" path="m,l,21600r21600,l21600,xe">
                <v:stroke joinstyle="miter"/>
                <v:path gradientshapeok="t" o:connecttype="rect"/>
              </v:shapetype>
              <v:shape id="テキスト ボックス 2" o:spid="_x0000_s1027" type="#_x0000_t202" style="position:absolute;left:0;text-align:left;margin-left:371.05pt;margin-top:20.7pt;width:422.25pt;height:32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">
                <v:textbox>
                  <w:txbxContent>
                    <w:p w:rsidR="004979DA" w:rsidRDefault="00F2662C">
                      <w:r>
                        <w:rPr>
                          <w:rFonts w:hint="eastAsia"/>
                        </w:rPr>
                        <w:t>＜現金出金を行う方法＞</w:t>
                      </w:r>
                    </w:p>
                    <w:p w:rsidR="004979DA" w:rsidRDefault="004979DA"/>
                    <w:p w:rsidR="004979DA" w:rsidRDefault="00F2662C">
                      <w:r>
                        <w:rPr>
                          <w:rFonts w:hint="eastAsia"/>
                        </w:rPr>
                        <w:t>・請求書払い、振込、カード支払いを基本としますが、やむを得ず現金での支払いが必要となる場合、下表のとおりの月間限度額を上限に現金での出金を認めます。月間限度額を超える場合は、［資金分配団体名］の事前承認を条件とするため担当</w:t>
                      </w:r>
                      <w:r>
                        <w:rPr>
                          <w:rFonts w:hint="eastAsia"/>
                        </w:rPr>
                        <w:t>PO</w:t>
                      </w:r>
                      <w:r>
                        <w:rPr>
                          <w:rFonts w:hint="eastAsia"/>
                        </w:rPr>
                        <w:t>へ連絡下さい。また金額に関わらず現金出納帳等による記録が条件となります。</w:t>
                      </w:r>
                    </w:p>
                    <w:p w:rsidR="004979DA" w:rsidRDefault="004979DA">
                      <w:bookmarkStart w:id="10" w:name="_Hlk26275810"/>
                    </w:p>
                    <w:p w:rsidR="004979DA" w:rsidRDefault="00F2662C">
                      <w:pPr>
                        <w:jc w:val="center"/>
                      </w:pPr>
                      <w:r>
                        <w:rPr>
                          <w:rFonts w:hint="eastAsia"/>
                        </w:rPr>
                        <w:t xml:space="preserve">表　</w:t>
                      </w:r>
                      <w:r>
                        <w:t>1</w:t>
                      </w:r>
                      <w:r>
                        <w:rPr>
                          <w:rFonts w:hint="eastAsia"/>
                        </w:rPr>
                        <w:t xml:space="preserve">　現金月間上限額</w:t>
                      </w:r>
                    </w:p>
                    <w:tbl>
                      <w:tblPr>
                        <w:tblStyle w:val="ac"/>
                        <w:tblW w:w="0" w:type="auto"/>
                        <w:tblInd w:w="1171" w:type="dxa"/>
                        <w:tblLook w:val="04A0" w:firstRow="1" w:lastRow="0" w:firstColumn="1" w:lastColumn="0" w:noHBand="0" w:noVBand="1"/>
                      </w:tblPr>
                      <w:tblGrid>
                        <w:gridCol w:w="2972"/>
                        <w:gridCol w:w="2835"/>
                      </w:tblGrid>
                      <w:tr w:rsidR="004979DA">
                        <w:tc>
                          <w:tcPr>
                            <w:tcW w:w="2972" w:type="dxa"/>
                          </w:tcPr>
                          <w:p w:rsidR="004979DA" w:rsidRDefault="00F2662C">
                            <w:pPr>
                              <w:jc w:val="center"/>
                            </w:pPr>
                            <w:r>
                              <w:rPr>
                                <w:rFonts w:hint="eastAsia"/>
                              </w:rPr>
                              <w:t>当該年度助成金総額</w:t>
                            </w:r>
                          </w:p>
                        </w:tc>
                        <w:tc>
                          <w:tcPr>
                            <w:tcW w:w="2835" w:type="dxa"/>
                          </w:tcPr>
                          <w:p w:rsidR="004979DA" w:rsidRDefault="00F2662C">
                            <w:r>
                              <w:rPr>
                                <w:rFonts w:hint="eastAsia"/>
                              </w:rPr>
                              <w:t>当該年度現金月間上限額</w:t>
                            </w:r>
                          </w:p>
                        </w:tc>
                      </w:tr>
                      <w:tr w:rsidR="004979DA">
                        <w:tc>
                          <w:tcPr>
                            <w:tcW w:w="2972" w:type="dxa"/>
                          </w:tcPr>
                          <w:p w:rsidR="004979DA" w:rsidRDefault="00F2662C">
                            <w:pPr>
                              <w:ind w:leftChars="344" w:left="722"/>
                              <w:jc w:val="center"/>
                            </w:pPr>
                            <w:r>
                              <w:rPr>
                                <w:rFonts w:hint="eastAsia"/>
                              </w:rPr>
                              <w:t>0</w:t>
                            </w:r>
                            <w:r>
                              <w:rPr>
                                <w:rFonts w:hint="eastAsia"/>
                              </w:rPr>
                              <w:t>円</w:t>
                            </w:r>
                            <w:r>
                              <w:rPr>
                                <w:rFonts w:hint="eastAsia"/>
                              </w:rPr>
                              <w:t>~100</w:t>
                            </w:r>
                            <w:r>
                              <w:rPr>
                                <w:rFonts w:hint="eastAsia"/>
                              </w:rPr>
                              <w:t>万円以内</w:t>
                            </w:r>
                          </w:p>
                        </w:tc>
                        <w:tc>
                          <w:tcPr>
                            <w:tcW w:w="2835" w:type="dxa"/>
                          </w:tcPr>
                          <w:p w:rsidR="004979DA" w:rsidRDefault="00F2662C">
                            <w:pPr>
                              <w:ind w:leftChars="344" w:left="722"/>
                              <w:jc w:val="center"/>
                            </w:pPr>
                            <w:r>
                              <w:rPr>
                                <w:rFonts w:hint="eastAsia"/>
                              </w:rPr>
                              <w:t>1</w:t>
                            </w:r>
                            <w:r>
                              <w:rPr>
                                <w:rFonts w:hint="eastAsia"/>
                              </w:rPr>
                              <w:t>万円</w:t>
                            </w:r>
                          </w:p>
                        </w:tc>
                      </w:tr>
                      <w:tr w:rsidR="004979DA">
                        <w:tc>
                          <w:tcPr>
                            <w:tcW w:w="2972" w:type="dxa"/>
                          </w:tcPr>
                          <w:p w:rsidR="004979DA" w:rsidRDefault="00F2662C">
                            <w:pPr>
                              <w:ind w:leftChars="344" w:left="722"/>
                              <w:jc w:val="center"/>
                            </w:pPr>
                            <w:r>
                              <w:rPr>
                                <w:rFonts w:hint="eastAsia"/>
                              </w:rPr>
                              <w:t>100</w:t>
                            </w:r>
                            <w:r>
                              <w:rPr>
                                <w:rFonts w:hint="eastAsia"/>
                              </w:rPr>
                              <w:t>超</w:t>
                            </w:r>
                            <w:r>
                              <w:rPr>
                                <w:rFonts w:hint="eastAsia"/>
                              </w:rPr>
                              <w:t>~300</w:t>
                            </w:r>
                            <w:r>
                              <w:rPr>
                                <w:rFonts w:hint="eastAsia"/>
                              </w:rPr>
                              <w:t>万円以内</w:t>
                            </w:r>
                          </w:p>
                        </w:tc>
                        <w:tc>
                          <w:tcPr>
                            <w:tcW w:w="2835" w:type="dxa"/>
                          </w:tcPr>
                          <w:p w:rsidR="004979DA" w:rsidRDefault="00F2662C">
                            <w:pPr>
                              <w:ind w:leftChars="344" w:left="722"/>
                              <w:jc w:val="center"/>
                            </w:pPr>
                            <w:r>
                              <w:rPr>
                                <w:rFonts w:hint="eastAsia"/>
                              </w:rPr>
                              <w:t>3</w:t>
                            </w:r>
                            <w:r>
                              <w:rPr>
                                <w:rFonts w:hint="eastAsia"/>
                              </w:rPr>
                              <w:t>万円</w:t>
                            </w:r>
                          </w:p>
                        </w:tc>
                      </w:tr>
                      <w:tr w:rsidR="004979DA">
                        <w:tc>
                          <w:tcPr>
                            <w:tcW w:w="2972" w:type="dxa"/>
                          </w:tcPr>
                          <w:p w:rsidR="004979DA" w:rsidRDefault="00F2662C">
                            <w:pPr>
                              <w:ind w:leftChars="344" w:left="722"/>
                              <w:jc w:val="center"/>
                            </w:pPr>
                            <w:r>
                              <w:rPr>
                                <w:rFonts w:hint="eastAsia"/>
                              </w:rPr>
                              <w:t>300</w:t>
                            </w:r>
                            <w:r>
                              <w:rPr>
                                <w:rFonts w:hint="eastAsia"/>
                              </w:rPr>
                              <w:t>超</w:t>
                            </w:r>
                            <w:r>
                              <w:rPr>
                                <w:rFonts w:hint="eastAsia"/>
                              </w:rPr>
                              <w:t>~500</w:t>
                            </w:r>
                            <w:r>
                              <w:rPr>
                                <w:rFonts w:hint="eastAsia"/>
                              </w:rPr>
                              <w:t>万円以内</w:t>
                            </w:r>
                          </w:p>
                        </w:tc>
                        <w:tc>
                          <w:tcPr>
                            <w:tcW w:w="2835" w:type="dxa"/>
                          </w:tcPr>
                          <w:p w:rsidR="004979DA" w:rsidRDefault="00F2662C">
                            <w:pPr>
                              <w:ind w:leftChars="344" w:left="722"/>
                              <w:jc w:val="center"/>
                            </w:pPr>
                            <w:r>
                              <w:rPr>
                                <w:rFonts w:hint="eastAsia"/>
                              </w:rPr>
                              <w:t>5</w:t>
                            </w:r>
                            <w:r>
                              <w:rPr>
                                <w:rFonts w:hint="eastAsia"/>
                              </w:rPr>
                              <w:t>万円</w:t>
                            </w:r>
                          </w:p>
                        </w:tc>
                      </w:tr>
                      <w:tr w:rsidR="004979DA">
                        <w:tc>
                          <w:tcPr>
                            <w:tcW w:w="2972" w:type="dxa"/>
                          </w:tcPr>
                          <w:p w:rsidR="004979DA" w:rsidRDefault="00F2662C">
                            <w:pPr>
                              <w:ind w:leftChars="344" w:left="722"/>
                              <w:jc w:val="center"/>
                            </w:pPr>
                            <w:r>
                              <w:rPr>
                                <w:rFonts w:hint="eastAsia"/>
                              </w:rPr>
                              <w:t>500</w:t>
                            </w:r>
                            <w:r>
                              <w:rPr>
                                <w:rFonts w:hint="eastAsia"/>
                              </w:rPr>
                              <w:t>超</w:t>
                            </w:r>
                            <w:r>
                              <w:rPr>
                                <w:rFonts w:hint="eastAsia"/>
                              </w:rPr>
                              <w:t>~700</w:t>
                            </w:r>
                            <w:r>
                              <w:rPr>
                                <w:rFonts w:hint="eastAsia"/>
                              </w:rPr>
                              <w:t>万円以内</w:t>
                            </w:r>
                          </w:p>
                        </w:tc>
                        <w:tc>
                          <w:tcPr>
                            <w:tcW w:w="2835" w:type="dxa"/>
                          </w:tcPr>
                          <w:p w:rsidR="004979DA" w:rsidRDefault="00F2662C">
                            <w:pPr>
                              <w:ind w:leftChars="344" w:left="722"/>
                              <w:jc w:val="center"/>
                            </w:pPr>
                            <w:r>
                              <w:rPr>
                                <w:rFonts w:hint="eastAsia"/>
                              </w:rPr>
                              <w:t>7</w:t>
                            </w:r>
                            <w:r>
                              <w:rPr>
                                <w:rFonts w:hint="eastAsia"/>
                              </w:rPr>
                              <w:t>万円</w:t>
                            </w:r>
                          </w:p>
                        </w:tc>
                      </w:tr>
                      <w:tr w:rsidR="004979DA">
                        <w:tc>
                          <w:tcPr>
                            <w:tcW w:w="2972" w:type="dxa"/>
                          </w:tcPr>
                          <w:p w:rsidR="004979DA" w:rsidRDefault="00F2662C">
                            <w:pPr>
                              <w:ind w:leftChars="344" w:left="722"/>
                              <w:jc w:val="center"/>
                            </w:pPr>
                            <w:r>
                              <w:rPr>
                                <w:rFonts w:hint="eastAsia"/>
                              </w:rPr>
                              <w:t>700</w:t>
                            </w:r>
                            <w:r>
                              <w:rPr>
                                <w:rFonts w:hint="eastAsia"/>
                              </w:rPr>
                              <w:t>万円超</w:t>
                            </w:r>
                            <w:r>
                              <w:rPr>
                                <w:rFonts w:hint="eastAsia"/>
                              </w:rPr>
                              <w:t>~</w:t>
                            </w:r>
                          </w:p>
                        </w:tc>
                        <w:tc>
                          <w:tcPr>
                            <w:tcW w:w="2835" w:type="dxa"/>
                          </w:tcPr>
                          <w:p w:rsidR="004979DA" w:rsidRDefault="00F2662C">
                            <w:pPr>
                              <w:ind w:leftChars="344" w:left="722"/>
                              <w:jc w:val="center"/>
                            </w:pPr>
                            <w:r>
                              <w:rPr>
                                <w:rFonts w:hint="eastAsia"/>
                              </w:rPr>
                              <w:t>10</w:t>
                            </w:r>
                            <w:r>
                              <w:rPr>
                                <w:rFonts w:hint="eastAsia"/>
                              </w:rPr>
                              <w:t>万円</w:t>
                            </w:r>
                          </w:p>
                        </w:tc>
                      </w:tr>
                      <w:bookmarkEnd w:id="10"/>
                    </w:tbl>
                    <w:p w:rsidR="004979DA" w:rsidRDefault="004979DA"/>
                    <w:p w:rsidR="004979DA" w:rsidRDefault="00F2662C">
                      <w:r>
                        <w:rPr>
                          <w:rFonts w:hint="eastAsia"/>
                        </w:rPr>
                        <w:t>・現金出納帳等及び通帳の写しは、毎月、休眠預金助成システムのアップロード画面に添付下さい。</w:t>
                      </w:r>
                    </w:p>
                    <w:p w:rsidR="004979DA" w:rsidRDefault="004979DA"/>
                  </w:txbxContent>
                </v:textbox>
                <w10:wrap type="square" anchorx="margin"/>
              </v:shape>
            </w:pict>
          </mc:Fallback>
        </mc:AlternateContent>
      </w:r>
    </w:p>
    <w:p w:rsidR="004979DA" w:rsidRDefault="00F2662C">
      <w:pPr>
        <w:pStyle w:val="ab"/>
        <w:tabs>
          <w:tab w:val="left" w:pos="1134"/>
        </w:tabs>
        <w:ind w:leftChars="0" w:left="420"/>
        <w:jc w:val="left"/>
        <w:rPr>
          <w:rFonts w:ascii="ＭＳ 明朝" w:eastAsia="ＭＳ 明朝" w:hAnsi="ＭＳ 明朝"/>
        </w:rPr>
      </w:pPr>
      <w:r>
        <w:rPr>
          <w:rFonts w:ascii="ＭＳ 明朝" w:eastAsia="ＭＳ 明朝" w:hAnsi="ＭＳ 明朝" w:hint="eastAsia"/>
        </w:rPr>
        <w:t>＊指定口座は預金保険の全額保護の対象となる決済用預金（無利息預金）を原則とし、また、日本円での預金とし、運用はできません。</w:t>
      </w:r>
    </w:p>
    <w:p w:rsidR="004979DA" w:rsidRDefault="004979DA">
      <w:pPr>
        <w:tabs>
          <w:tab w:val="left" w:pos="1134"/>
        </w:tabs>
        <w:ind w:left="420"/>
        <w:jc w:val="left"/>
        <w:rPr>
          <w:rFonts w:ascii="ＭＳ 明朝" w:eastAsia="ＭＳ 明朝" w:hAnsi="ＭＳ 明朝"/>
        </w:rPr>
      </w:pPr>
    </w:p>
    <w:p w:rsidR="004979DA" w:rsidRDefault="00F2662C">
      <w:pPr>
        <w:pStyle w:val="ab"/>
        <w:numPr>
          <w:ilvl w:val="0"/>
          <w:numId w:val="5"/>
        </w:numPr>
        <w:ind w:leftChars="0"/>
        <w:rPr>
          <w:rFonts w:ascii="ＭＳ 明朝" w:eastAsia="ＭＳ 明朝" w:hAnsi="ＭＳ 明朝"/>
        </w:rPr>
      </w:pPr>
      <w:r>
        <w:rPr>
          <w:rFonts w:ascii="ＭＳ 明朝" w:eastAsia="ＭＳ 明朝" w:hAnsi="ＭＳ 明朝" w:hint="eastAsia"/>
        </w:rPr>
        <w:t>会計年度</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事業実施にかかる会計年度は、契約別紙２記載の事業年度のとおり毎年</w:t>
      </w:r>
      <w:r>
        <w:rPr>
          <w:rFonts w:ascii="ＭＳ 明朝" w:eastAsia="ＭＳ 明朝" w:hAnsi="ＭＳ 明朝"/>
        </w:rPr>
        <w:t>4</w:t>
      </w:r>
      <w:r>
        <w:rPr>
          <w:rFonts w:ascii="ＭＳ 明朝" w:eastAsia="ＭＳ 明朝" w:hAnsi="ＭＳ 明朝" w:hint="eastAsia"/>
        </w:rPr>
        <w:t>月</w:t>
      </w:r>
      <w:r>
        <w:rPr>
          <w:rFonts w:ascii="ＭＳ 明朝" w:eastAsia="ＭＳ 明朝" w:hAnsi="ＭＳ 明朝"/>
        </w:rPr>
        <w:t>1</w:t>
      </w:r>
      <w:r>
        <w:rPr>
          <w:rFonts w:ascii="ＭＳ 明朝" w:eastAsia="ＭＳ 明朝" w:hAnsi="ＭＳ 明朝" w:hint="eastAsia"/>
        </w:rPr>
        <w:t>日から翌年</w:t>
      </w:r>
      <w:r>
        <w:rPr>
          <w:rFonts w:ascii="ＭＳ 明朝" w:eastAsia="ＭＳ 明朝" w:hAnsi="ＭＳ 明朝"/>
        </w:rPr>
        <w:t>3</w:t>
      </w:r>
      <w:r>
        <w:rPr>
          <w:rFonts w:ascii="ＭＳ 明朝" w:eastAsia="ＭＳ 明朝" w:hAnsi="ＭＳ 明朝" w:hint="eastAsia"/>
        </w:rPr>
        <w:t>月</w:t>
      </w:r>
      <w:r>
        <w:rPr>
          <w:rFonts w:ascii="ＭＳ 明朝" w:eastAsia="ＭＳ 明朝" w:hAnsi="ＭＳ 明朝"/>
        </w:rPr>
        <w:t>31</w:t>
      </w:r>
      <w:r>
        <w:rPr>
          <w:rFonts w:ascii="ＭＳ 明朝" w:eastAsia="ＭＳ 明朝" w:hAnsi="ＭＳ 明朝" w:hint="eastAsia"/>
        </w:rPr>
        <w:t>日とします。</w:t>
      </w:r>
    </w:p>
    <w:p w:rsidR="004979DA" w:rsidRDefault="004979DA">
      <w:pPr>
        <w:tabs>
          <w:tab w:val="left" w:pos="1134"/>
        </w:tabs>
        <w:jc w:val="left"/>
        <w:rPr>
          <w:rFonts w:ascii="ＭＳ 明朝" w:eastAsia="ＭＳ 明朝" w:hAnsi="ＭＳ 明朝"/>
        </w:rPr>
      </w:pPr>
    </w:p>
    <w:p w:rsidR="004979DA" w:rsidRDefault="00F2662C">
      <w:pPr>
        <w:pStyle w:val="ab"/>
        <w:numPr>
          <w:ilvl w:val="0"/>
          <w:numId w:val="5"/>
        </w:numPr>
        <w:tabs>
          <w:tab w:val="left" w:pos="1134"/>
        </w:tabs>
        <w:ind w:leftChars="0"/>
        <w:jc w:val="left"/>
        <w:rPr>
          <w:rFonts w:ascii="ＭＳ 明朝" w:eastAsia="ＭＳ 明朝" w:hAnsi="ＭＳ 明朝"/>
        </w:rPr>
      </w:pPr>
      <w:r>
        <w:rPr>
          <w:rFonts w:ascii="ＭＳ 明朝" w:eastAsia="ＭＳ 明朝" w:hAnsi="ＭＳ 明朝" w:hint="eastAsia"/>
        </w:rPr>
        <w:t>会計科目</w:t>
      </w:r>
    </w:p>
    <w:p w:rsidR="004979DA" w:rsidRDefault="00F2662C">
      <w:pPr>
        <w:tabs>
          <w:tab w:val="left" w:pos="1134"/>
        </w:tabs>
        <w:jc w:val="left"/>
        <w:rPr>
          <w:rFonts w:ascii="ＭＳ 明朝" w:eastAsia="ＭＳ 明朝" w:hAnsi="ＭＳ 明朝" w:cs="Times New Roman"/>
          <w:kern w:val="0"/>
        </w:rPr>
      </w:pPr>
      <w:r>
        <w:rPr>
          <w:rFonts w:ascii="ＭＳ 明朝" w:eastAsia="ＭＳ 明朝" w:hAnsi="ＭＳ 明朝" w:hint="eastAsia"/>
        </w:rPr>
        <w:t>実行</w:t>
      </w:r>
      <w:r>
        <w:rPr>
          <w:rFonts w:ascii="ＭＳ 明朝" w:eastAsia="ＭＳ 明朝" w:hAnsi="ＭＳ 明朝" w:cs="Times New Roman" w:hint="eastAsia"/>
          <w:kern w:val="0"/>
        </w:rPr>
        <w:t>団体に適用される会計基準により通常用いている会計科目を使用してください。</w:t>
      </w:r>
    </w:p>
    <w:p w:rsidR="004979DA" w:rsidRDefault="004979DA">
      <w:pPr>
        <w:tabs>
          <w:tab w:val="left" w:pos="1134"/>
        </w:tabs>
        <w:jc w:val="left"/>
        <w:rPr>
          <w:rFonts w:ascii="ＭＳ 明朝" w:eastAsia="ＭＳ 明朝" w:hAnsi="ＭＳ 明朝" w:cs="Times New Roman"/>
          <w:kern w:val="0"/>
        </w:rPr>
      </w:pPr>
    </w:p>
    <w:p w:rsidR="004979DA" w:rsidRDefault="00F2662C">
      <w:pPr>
        <w:pStyle w:val="ab"/>
        <w:numPr>
          <w:ilvl w:val="0"/>
          <w:numId w:val="5"/>
        </w:numPr>
        <w:ind w:leftChars="0"/>
        <w:rPr>
          <w:rFonts w:ascii="ＭＳ 明朝" w:eastAsia="ＭＳ 明朝" w:hAnsi="ＭＳ 明朝"/>
        </w:rPr>
      </w:pPr>
      <w:r>
        <w:rPr>
          <w:rFonts w:ascii="ＭＳ 明朝" w:eastAsia="ＭＳ 明朝" w:hAnsi="ＭＳ 明朝" w:hint="eastAsia"/>
        </w:rPr>
        <w:t>精算手続</w:t>
      </w:r>
    </w:p>
    <w:p w:rsidR="004979DA" w:rsidRDefault="00F2662C">
      <w:pPr>
        <w:rPr>
          <w:rFonts w:ascii="ＭＳ 明朝" w:eastAsia="ＭＳ 明朝" w:hAnsi="ＭＳ 明朝"/>
          <w:szCs w:val="21"/>
        </w:rPr>
      </w:pPr>
      <w:r>
        <w:rPr>
          <w:rFonts w:ascii="ＭＳ 明朝" w:eastAsia="ＭＳ 明朝" w:hAnsi="ＭＳ 明朝" w:hint="eastAsia"/>
          <w:szCs w:val="21"/>
        </w:rPr>
        <w:t>［資金分配団体名］</w:t>
      </w:r>
      <w:r>
        <w:rPr>
          <w:rFonts w:ascii="ＭＳ 明朝" w:eastAsia="ＭＳ 明朝" w:hAnsi="ＭＳ 明朝"/>
          <w:szCs w:val="21"/>
        </w:rPr>
        <w:t>から</w:t>
      </w:r>
      <w:r>
        <w:rPr>
          <w:rFonts w:ascii="ＭＳ 明朝" w:eastAsia="ＭＳ 明朝" w:hAnsi="ＭＳ 明朝" w:hint="eastAsia"/>
          <w:szCs w:val="21"/>
        </w:rPr>
        <w:t>契約に基づき交付された助成金および自己資金・民間資金を確保できる場合の自己資金・民間資金の実行団体の支出について、各事業年度が終了する毎及び本事業終了日到来後、原則として各事業年度が終了する毎及び本事業終了日から１カ月以内に、本手引きに従って、助成の対象となる額の確定（助成の対象となることが確定した支出の額を以下「確定助成額」といいます。）及び助成金から確定助成額を控除した残額（以下、単に「残額」という。）の処理を行うことを精算手続といいます（契約第６条参照）。</w:t>
      </w:r>
    </w:p>
    <w:p w:rsidR="004979DA" w:rsidRDefault="00F2662C">
      <w:pPr>
        <w:rPr>
          <w:rFonts w:ascii="ＭＳ 明朝" w:eastAsia="ＭＳ 明朝" w:hAnsi="ＭＳ 明朝"/>
          <w:szCs w:val="21"/>
        </w:rPr>
      </w:pPr>
      <w:r>
        <w:rPr>
          <w:rFonts w:ascii="ＭＳ 明朝" w:eastAsia="ＭＳ 明朝" w:hAnsi="ＭＳ 明朝" w:hint="eastAsia"/>
          <w:szCs w:val="21"/>
        </w:rPr>
        <w:t>総事業費のうち対象となるのは、資金提供契約第</w:t>
      </w:r>
      <w:r w:rsidR="00FB3CF3">
        <w:rPr>
          <w:rFonts w:ascii="ＭＳ 明朝" w:eastAsia="ＭＳ 明朝" w:hAnsi="ＭＳ 明朝" w:hint="eastAsia"/>
          <w:szCs w:val="21"/>
        </w:rPr>
        <w:t>７</w:t>
      </w:r>
      <w:r>
        <w:rPr>
          <w:rFonts w:ascii="ＭＳ 明朝" w:eastAsia="ＭＳ 明朝" w:hAnsi="ＭＳ 明朝" w:hint="eastAsia"/>
          <w:szCs w:val="21"/>
        </w:rPr>
        <w:t>条に掲げられる助成対象経費（以下「助成対象経費」という）のうち、助成期間内に契約し、実施した経費のみです。助成期間内の利用に供するために助成期間開始前に支払った助成対象経費および助成期間内に利用に供したものであって助成期間後（本手引き1.2(1)「精算手続の流れ」に定める精算期間（翌事業年度４月末または事業完了後1カ月）内に限る）に支払った助成対象経費も総事業費の対象とします（経費精算報告書の記載に当たっては、当該支出の詳細（資金使途と支払条件等）を漏れなく記入してください</w:t>
      </w:r>
      <w:r>
        <w:rPr>
          <w:rStyle w:val="af4"/>
          <w:rFonts w:ascii="ＭＳ 明朝" w:eastAsia="ＭＳ 明朝" w:hAnsi="ＭＳ 明朝"/>
          <w:szCs w:val="21"/>
        </w:rPr>
        <w:footnoteReference w:id="1"/>
      </w:r>
      <w:r>
        <w:rPr>
          <w:rFonts w:ascii="ＭＳ 明朝" w:eastAsia="ＭＳ 明朝" w:hAnsi="ＭＳ 明朝" w:hint="eastAsia"/>
          <w:szCs w:val="21"/>
        </w:rPr>
        <w:t xml:space="preserve"> 。）。</w:t>
      </w:r>
    </w:p>
    <w:p w:rsidR="004979DA" w:rsidRDefault="00F2662C">
      <w:pPr>
        <w:rPr>
          <w:rFonts w:ascii="ＭＳ 明朝" w:eastAsia="ＭＳ 明朝" w:hAnsi="ＭＳ 明朝"/>
        </w:rPr>
      </w:pPr>
      <w:r>
        <w:rPr>
          <w:rFonts w:ascii="ＭＳ 明朝" w:eastAsia="ＭＳ 明朝" w:hAnsi="ＭＳ 明朝" w:hint="eastAsia"/>
        </w:rPr>
        <w:t>精算手続はキャッシュベース（支払いベース）で行います。</w:t>
      </w:r>
    </w:p>
    <w:p w:rsidR="004979DA" w:rsidRDefault="004979DA">
      <w:pPr>
        <w:rPr>
          <w:rFonts w:ascii="ＭＳ 明朝" w:eastAsia="ＭＳ 明朝" w:hAnsi="ＭＳ 明朝"/>
        </w:rPr>
      </w:pPr>
    </w:p>
    <w:p w:rsidR="004979DA" w:rsidRDefault="00F2662C">
      <w:pPr>
        <w:pStyle w:val="2"/>
        <w:rPr>
          <w:rFonts w:ascii="ＭＳ 明朝" w:eastAsia="ＭＳ 明朝" w:hAnsi="ＭＳ 明朝"/>
        </w:rPr>
      </w:pPr>
      <w:bookmarkStart w:id="11" w:name="_Toc59462446"/>
      <w:r>
        <w:rPr>
          <w:rFonts w:ascii="ＭＳ 明朝" w:eastAsia="ＭＳ 明朝" w:hAnsi="ＭＳ 明朝" w:hint="eastAsia"/>
        </w:rPr>
        <w:t>1.2精算手続の流れ</w:t>
      </w:r>
      <w:bookmarkEnd w:id="11"/>
    </w:p>
    <w:p w:rsidR="004979DA" w:rsidRDefault="004979DA">
      <w:pPr>
        <w:tabs>
          <w:tab w:val="left" w:pos="1134"/>
        </w:tabs>
        <w:jc w:val="left"/>
        <w:rPr>
          <w:rFonts w:ascii="ＭＳ 明朝" w:eastAsia="ＭＳ 明朝" w:hAnsi="ＭＳ 明朝"/>
        </w:rPr>
      </w:pPr>
    </w:p>
    <w:p w:rsidR="004979DA" w:rsidRDefault="00F2662C">
      <w:pPr>
        <w:pStyle w:val="ab"/>
        <w:numPr>
          <w:ilvl w:val="0"/>
          <w:numId w:val="3"/>
        </w:numPr>
        <w:tabs>
          <w:tab w:val="left" w:pos="1134"/>
        </w:tabs>
        <w:ind w:leftChars="0"/>
        <w:jc w:val="left"/>
        <w:rPr>
          <w:rFonts w:ascii="ＭＳ 明朝" w:eastAsia="ＭＳ 明朝" w:hAnsi="ＭＳ 明朝"/>
        </w:rPr>
      </w:pPr>
      <w:r>
        <w:rPr>
          <w:rFonts w:ascii="ＭＳ 明朝" w:eastAsia="ＭＳ 明朝" w:hAnsi="ＭＳ 明朝" w:hint="eastAsia"/>
        </w:rPr>
        <w:t>精算手続の流れ</w:t>
      </w:r>
    </w:p>
    <w:p w:rsidR="004979DA" w:rsidRDefault="00F2662C">
      <w:pPr>
        <w:pStyle w:val="ab"/>
        <w:ind w:leftChars="0" w:left="0"/>
        <w:rPr>
          <w:rFonts w:ascii="ＭＳ 明朝" w:eastAsia="ＭＳ 明朝" w:hAnsi="ＭＳ 明朝"/>
        </w:rPr>
      </w:pPr>
      <w:r>
        <w:rPr>
          <w:rFonts w:ascii="ＭＳ 明朝" w:eastAsia="ＭＳ 明朝" w:hAnsi="ＭＳ 明朝" w:hint="eastAsia"/>
          <w:szCs w:val="21"/>
        </w:rPr>
        <w:t>精算手続は、図1のとおり、本手引きに従って事業年度終了毎に、［資金分配団体名］と実行団体の間で精算手続を行います。実行団体は、翌事業年度●（最終事業年度は、事業完了日から●以内）までに必要書類（「2.2経費精算報告書」参照）を提出してください。４月中を目途に精算の手続きを完了します（書類が整っていない場合、さらに時間を要します。）。</w:t>
      </w:r>
      <w:r>
        <w:rPr>
          <w:rFonts w:ascii="ＭＳ 明朝" w:eastAsia="ＭＳ 明朝" w:hAnsi="ＭＳ 明朝" w:hint="eastAsia"/>
        </w:rPr>
        <w:t>ただし、</w:t>
      </w:r>
      <w:r>
        <w:rPr>
          <w:rFonts w:ascii="ＭＳ 明朝" w:eastAsia="ＭＳ 明朝" w:hAnsi="ＭＳ 明朝"/>
          <w:szCs w:val="21"/>
        </w:rPr>
        <w:t>20</w:t>
      </w:r>
      <w:r>
        <w:rPr>
          <w:rFonts w:ascii="ＭＳ 明朝" w:eastAsia="ＭＳ 明朝" w:hAnsi="ＭＳ 明朝" w:hint="eastAsia"/>
          <w:szCs w:val="21"/>
        </w:rPr>
        <w:t>20</w:t>
      </w:r>
      <w:r>
        <w:rPr>
          <w:rFonts w:ascii="ＭＳ 明朝" w:eastAsia="ＭＳ 明朝" w:hAnsi="ＭＳ 明朝"/>
          <w:szCs w:val="21"/>
        </w:rPr>
        <w:t>年度に係る</w:t>
      </w:r>
      <w:r>
        <w:rPr>
          <w:rFonts w:ascii="ＭＳ 明朝" w:eastAsia="ＭＳ 明朝" w:hAnsi="ＭＳ 明朝" w:hint="eastAsia"/>
          <w:szCs w:val="21"/>
        </w:rPr>
        <w:t>精算手続は、同年度の終了時には行なわず、</w:t>
      </w:r>
      <w:r>
        <w:rPr>
          <w:rFonts w:ascii="ＭＳ 明朝" w:eastAsia="ＭＳ 明朝" w:hAnsi="ＭＳ 明朝"/>
          <w:szCs w:val="21"/>
        </w:rPr>
        <w:t>202</w:t>
      </w:r>
      <w:r>
        <w:rPr>
          <w:rFonts w:ascii="ＭＳ 明朝" w:eastAsia="ＭＳ 明朝" w:hAnsi="ＭＳ 明朝" w:hint="eastAsia"/>
          <w:szCs w:val="21"/>
        </w:rPr>
        <w:t>1</w:t>
      </w:r>
      <w:r>
        <w:rPr>
          <w:rFonts w:ascii="ＭＳ 明朝" w:eastAsia="ＭＳ 明朝" w:hAnsi="ＭＳ 明朝"/>
          <w:szCs w:val="21"/>
        </w:rPr>
        <w:t>年度</w:t>
      </w:r>
      <w:r>
        <w:rPr>
          <w:rFonts w:ascii="ＭＳ 明朝" w:eastAsia="ＭＳ 明朝" w:hAnsi="ＭＳ 明朝" w:hint="eastAsia"/>
          <w:szCs w:val="21"/>
        </w:rPr>
        <w:t>分を含めて</w:t>
      </w:r>
      <w:r>
        <w:rPr>
          <w:rStyle w:val="af4"/>
          <w:rFonts w:ascii="ＭＳ 明朝" w:eastAsia="ＭＳ 明朝" w:hAnsi="ＭＳ 明朝"/>
          <w:szCs w:val="21"/>
        </w:rPr>
        <w:footnoteReference w:id="2"/>
      </w:r>
      <w:r>
        <w:rPr>
          <w:rFonts w:ascii="ＭＳ 明朝" w:eastAsia="ＭＳ 明朝" w:hAnsi="ＭＳ 明朝" w:hint="eastAsia"/>
          <w:szCs w:val="21"/>
        </w:rPr>
        <w:t>行います。なお、事業完了日が</w:t>
      </w:r>
      <w:r>
        <w:rPr>
          <w:rFonts w:ascii="ＭＳ 明朝" w:eastAsia="ＭＳ 明朝" w:hAnsi="ＭＳ 明朝"/>
          <w:szCs w:val="21"/>
        </w:rPr>
        <w:t>202</w:t>
      </w:r>
      <w:r>
        <w:rPr>
          <w:rFonts w:ascii="ＭＳ 明朝" w:eastAsia="ＭＳ 明朝" w:hAnsi="ＭＳ 明朝" w:hint="eastAsia"/>
          <w:szCs w:val="21"/>
        </w:rPr>
        <w:t>1</w:t>
      </w:r>
      <w:r>
        <w:rPr>
          <w:rFonts w:ascii="ＭＳ 明朝" w:eastAsia="ＭＳ 明朝" w:hAnsi="ＭＳ 明朝"/>
          <w:szCs w:val="21"/>
        </w:rPr>
        <w:t>年度の末日よりも前に到来する場合には、当該本事業完了日到来後速やかに精算</w:t>
      </w:r>
      <w:r>
        <w:rPr>
          <w:rFonts w:ascii="ＭＳ 明朝" w:eastAsia="ＭＳ 明朝" w:hAnsi="ＭＳ 明朝" w:hint="eastAsia"/>
          <w:szCs w:val="21"/>
        </w:rPr>
        <w:t>手続を行います。</w:t>
      </w:r>
    </w:p>
    <w:p w:rsidR="004979DA" w:rsidRDefault="004979DA">
      <w:pPr>
        <w:rPr>
          <w:rFonts w:ascii="ＭＳ 明朝" w:eastAsia="ＭＳ 明朝" w:hAnsi="ＭＳ 明朝"/>
        </w:rPr>
      </w:pPr>
    </w:p>
    <w:p w:rsidR="004979DA" w:rsidRDefault="00F2662C">
      <w:pPr>
        <w:tabs>
          <w:tab w:val="left" w:pos="1134"/>
        </w:tabs>
        <w:jc w:val="left"/>
        <w:rPr>
          <w:rFonts w:ascii="ＭＳ 明朝" w:eastAsia="ＭＳ 明朝" w:hAnsi="ＭＳ 明朝"/>
        </w:rPr>
      </w:pPr>
      <w:r>
        <w:rPr>
          <w:rFonts w:ascii="ＭＳ 明朝" w:eastAsia="ＭＳ 明朝" w:hAnsi="ＭＳ 明朝" w:cs="ＭＳ ゴシック" w:hint="eastAsia"/>
        </w:rPr>
        <w:t>＜実行団体の活動を</w:t>
      </w:r>
      <w:r>
        <w:rPr>
          <w:rFonts w:ascii="ＭＳ 明朝" w:eastAsia="ＭＳ 明朝" w:hAnsi="ＭＳ 明朝"/>
        </w:rPr>
        <w:t>3</w:t>
      </w:r>
      <w:r>
        <w:rPr>
          <w:rFonts w:ascii="ＭＳ 明朝" w:eastAsia="ＭＳ 明朝" w:hAnsi="ＭＳ 明朝" w:cs="ＭＳ ゴシック" w:hint="eastAsia"/>
        </w:rPr>
        <w:t>年間とするケース＞</w:t>
      </w:r>
    </w:p>
    <w:p w:rsidR="004979DA" w:rsidRDefault="00F2662C">
      <w:pPr>
        <w:tabs>
          <w:tab w:val="left" w:pos="1134"/>
        </w:tabs>
        <w:jc w:val="left"/>
        <w:rPr>
          <w:rFonts w:ascii="ＭＳ 明朝" w:eastAsia="ＭＳ 明朝" w:hAnsi="ＭＳ 明朝" w:cs="ＭＳ ゴシック"/>
        </w:rPr>
      </w:pPr>
      <w:r>
        <w:rPr>
          <w:rFonts w:ascii="ＭＳ 明朝" w:eastAsia="ＭＳ 明朝" w:hAnsi="ＭＳ 明朝" w:cs="ＭＳ ゴシック" w:hint="eastAsia"/>
        </w:rPr>
        <w:t>実行団体初年度</w:t>
      </w:r>
    </w:p>
    <w:p w:rsidR="004979DA" w:rsidRDefault="00F2662C">
      <w:pPr>
        <w:tabs>
          <w:tab w:val="left" w:pos="1134"/>
        </w:tabs>
        <w:jc w:val="left"/>
        <w:rPr>
          <w:rFonts w:ascii="ＭＳ 明朝" w:eastAsia="ＭＳ 明朝" w:hAnsi="ＭＳ 明朝" w:cs="ＭＳ ゴシック"/>
        </w:rPr>
      </w:pPr>
      <w:r>
        <w:rPr>
          <w:rFonts w:ascii="ＭＳ 明朝" w:eastAsia="ＭＳ 明朝" w:hAnsi="ＭＳ 明朝" w:cs="ＭＳ ゴシック" w:hint="eastAsia"/>
        </w:rPr>
        <w:t>資金計画書提出（申請時）］➡［資金計画書の修正と確定］➡［資金提供契約締結］</w:t>
      </w:r>
    </w:p>
    <w:p w:rsidR="004979DA" w:rsidRDefault="00F2662C">
      <w:pPr>
        <w:tabs>
          <w:tab w:val="left" w:pos="1134"/>
        </w:tabs>
        <w:jc w:val="left"/>
        <w:rPr>
          <w:rFonts w:ascii="ＭＳ 明朝" w:eastAsia="ＭＳ 明朝" w:hAnsi="ＭＳ 明朝" w:cs="ＭＳ ゴシック"/>
        </w:rPr>
      </w:pPr>
      <w:r>
        <w:rPr>
          <w:rFonts w:ascii="ＭＳ 明朝" w:eastAsia="ＭＳ 明朝" w:hAnsi="ＭＳ 明朝" w:cs="ＭＳ ゴシック" w:hint="eastAsia"/>
        </w:rPr>
        <w:t>➡［実行団体への助成金交付］➡</w:t>
      </w:r>
    </w:p>
    <w:p w:rsidR="004979DA" w:rsidRDefault="004979DA">
      <w:pPr>
        <w:tabs>
          <w:tab w:val="left" w:pos="1134"/>
        </w:tabs>
        <w:jc w:val="left"/>
        <w:rPr>
          <w:rFonts w:ascii="ＭＳ 明朝" w:eastAsia="ＭＳ 明朝" w:hAnsi="ＭＳ 明朝" w:cs="ＭＳ ゴシック"/>
        </w:rPr>
      </w:pPr>
    </w:p>
    <w:p w:rsidR="004979DA" w:rsidRDefault="00F2662C">
      <w:pPr>
        <w:tabs>
          <w:tab w:val="left" w:pos="1134"/>
        </w:tabs>
        <w:jc w:val="left"/>
        <w:rPr>
          <w:rFonts w:ascii="ＭＳ 明朝" w:eastAsia="ＭＳ 明朝" w:hAnsi="ＭＳ 明朝" w:cs="ＭＳ ゴシック"/>
        </w:rPr>
      </w:pPr>
      <w:r>
        <w:rPr>
          <w:rFonts w:ascii="ＭＳ 明朝" w:eastAsia="ＭＳ 明朝" w:hAnsi="ＭＳ 明朝" w:cs="ＭＳ ゴシック" w:hint="eastAsia"/>
        </w:rPr>
        <w:t>実行団体</w:t>
      </w:r>
      <w:r>
        <w:rPr>
          <w:rFonts w:ascii="ＭＳ 明朝" w:eastAsia="ＭＳ 明朝" w:hAnsi="ＭＳ 明朝"/>
        </w:rPr>
        <w:t>2</w:t>
      </w:r>
      <w:r>
        <w:rPr>
          <w:rFonts w:ascii="ＭＳ 明朝" w:eastAsia="ＭＳ 明朝" w:hAnsi="ＭＳ 明朝" w:cs="ＭＳ ゴシック" w:hint="eastAsia"/>
        </w:rPr>
        <w:t>年度</w:t>
      </w:r>
    </w:p>
    <w:p w:rsidR="004979DA" w:rsidRDefault="00F2662C">
      <w:pPr>
        <w:tabs>
          <w:tab w:val="left" w:pos="1134"/>
        </w:tabs>
        <w:jc w:val="left"/>
        <w:rPr>
          <w:rFonts w:ascii="ＭＳ 明朝" w:eastAsia="ＭＳ 明朝" w:hAnsi="ＭＳ 明朝" w:cs="ＭＳ ゴシック"/>
        </w:rPr>
      </w:pPr>
      <w:r>
        <w:rPr>
          <w:rFonts w:ascii="ＭＳ 明朝" w:eastAsia="ＭＳ 明朝" w:hAnsi="ＭＳ 明朝" w:cs="ＭＳ ゴシック" w:hint="eastAsia"/>
        </w:rPr>
        <w:t>➡［進捗管理報告（１０月）］➡［実行団体への助成金交付］➡</w:t>
      </w:r>
    </w:p>
    <w:p w:rsidR="004979DA" w:rsidRDefault="004979DA">
      <w:pPr>
        <w:tabs>
          <w:tab w:val="left" w:pos="1134"/>
        </w:tabs>
        <w:jc w:val="left"/>
        <w:rPr>
          <w:rFonts w:ascii="ＭＳ 明朝" w:eastAsia="ＭＳ 明朝" w:hAnsi="ＭＳ 明朝"/>
        </w:rPr>
      </w:pP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実行団体</w:t>
      </w:r>
      <w:r>
        <w:rPr>
          <w:rFonts w:ascii="ＭＳ 明朝" w:eastAsia="ＭＳ 明朝" w:hAnsi="ＭＳ 明朝"/>
        </w:rPr>
        <w:t>3</w:t>
      </w:r>
      <w:r>
        <w:rPr>
          <w:rFonts w:ascii="ＭＳ 明朝" w:eastAsia="ＭＳ 明朝" w:hAnsi="ＭＳ 明朝" w:hint="eastAsia"/>
        </w:rPr>
        <w:t>年度</w:t>
      </w:r>
    </w:p>
    <w:p w:rsidR="004979DA" w:rsidRDefault="00F2662C">
      <w:pPr>
        <w:tabs>
          <w:tab w:val="left" w:pos="1134"/>
        </w:tabs>
        <w:jc w:val="left"/>
        <w:rPr>
          <w:rFonts w:ascii="ＭＳ 明朝" w:eastAsia="ＭＳ 明朝" w:hAnsi="ＭＳ 明朝" w:cs="ＭＳ ゴシック"/>
        </w:rPr>
      </w:pPr>
      <w:r>
        <w:rPr>
          <w:rFonts w:ascii="ＭＳ 明朝" w:eastAsia="ＭＳ 明朝" w:hAnsi="ＭＳ 明朝" w:cs="ＭＳ ゴシック" w:hint="eastAsia"/>
        </w:rPr>
        <w:t>➡</w:t>
      </w:r>
      <w:r>
        <w:rPr>
          <w:rFonts w:ascii="ＭＳ 明朝" w:eastAsia="ＭＳ 明朝" w:hAnsi="ＭＳ 明朝" w:hint="eastAsia"/>
        </w:rPr>
        <w:t>［実行団体への助成金交付（４月：</w:t>
      </w:r>
      <w:r>
        <w:rPr>
          <w:rFonts w:ascii="ＭＳ 明朝" w:eastAsia="ＭＳ 明朝" w:hAnsi="ＭＳ 明朝"/>
        </w:rPr>
        <w:t>4～6月分</w:t>
      </w:r>
      <w:r>
        <w:rPr>
          <w:rFonts w:ascii="ＭＳ 明朝" w:eastAsia="ＭＳ 明朝" w:hAnsi="ＭＳ 明朝" w:hint="eastAsia"/>
        </w:rPr>
        <w:t>）］</w:t>
      </w:r>
      <w:r>
        <w:rPr>
          <w:rStyle w:val="af4"/>
          <w:rFonts w:ascii="ＭＳ 明朝" w:eastAsia="ＭＳ 明朝" w:hAnsi="ＭＳ 明朝"/>
        </w:rPr>
        <w:footnoteReference w:id="3"/>
      </w:r>
      <w:r>
        <w:rPr>
          <w:rFonts w:ascii="ＭＳ 明朝" w:eastAsia="ＭＳ 明朝" w:hAnsi="ＭＳ 明朝" w:hint="eastAsia"/>
        </w:rPr>
        <w:t>➡［進捗管理報告(年度末報告書)（４月）］➡［精算期間（４月）］➡［実行団体への助成金交付（７月目途）］➡［進捗管理報告（１０月）］➡［実行団体への助成金交付（１０月）］➡</w:t>
      </w:r>
    </w:p>
    <w:p w:rsidR="004979DA" w:rsidRDefault="004979DA">
      <w:pPr>
        <w:tabs>
          <w:tab w:val="left" w:pos="1134"/>
        </w:tabs>
        <w:jc w:val="left"/>
        <w:rPr>
          <w:rFonts w:ascii="ＭＳ 明朝" w:eastAsia="ＭＳ 明朝" w:hAnsi="ＭＳ 明朝"/>
        </w:rPr>
      </w:pP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実行団体</w:t>
      </w:r>
      <w:r>
        <w:rPr>
          <w:rFonts w:ascii="ＭＳ 明朝" w:eastAsia="ＭＳ 明朝" w:hAnsi="ＭＳ 明朝"/>
        </w:rPr>
        <w:t>4</w:t>
      </w:r>
      <w:r>
        <w:rPr>
          <w:rFonts w:ascii="ＭＳ 明朝" w:eastAsia="ＭＳ 明朝" w:hAnsi="ＭＳ 明朝" w:hint="eastAsia"/>
        </w:rPr>
        <w:t>年度（最終年度）</w:t>
      </w:r>
    </w:p>
    <w:p w:rsidR="004979DA" w:rsidRDefault="00F2662C">
      <w:pPr>
        <w:tabs>
          <w:tab w:val="left" w:pos="1134"/>
        </w:tabs>
        <w:jc w:val="left"/>
        <w:rPr>
          <w:rFonts w:ascii="ＭＳ 明朝" w:eastAsia="ＭＳ 明朝" w:hAnsi="ＭＳ 明朝" w:cs="ＭＳ ゴシック"/>
        </w:rPr>
      </w:pPr>
      <w:r>
        <w:rPr>
          <w:rFonts w:ascii="ＭＳ 明朝" w:eastAsia="ＭＳ 明朝" w:hAnsi="ＭＳ 明朝" w:cs="ＭＳ ゴシック" w:hint="eastAsia"/>
        </w:rPr>
        <w:t>➡</w:t>
      </w:r>
      <w:r>
        <w:rPr>
          <w:rFonts w:ascii="ＭＳ 明朝" w:eastAsia="ＭＳ 明朝" w:hAnsi="ＭＳ 明朝" w:hint="eastAsia"/>
        </w:rPr>
        <w:t>［実行団体への助成金交付（４月：</w:t>
      </w:r>
      <w:r>
        <w:rPr>
          <w:rFonts w:ascii="ＭＳ 明朝" w:eastAsia="ＭＳ 明朝" w:hAnsi="ＭＳ 明朝"/>
        </w:rPr>
        <w:t>4～6月分）］</w:t>
      </w:r>
      <w:r>
        <w:rPr>
          <w:rFonts w:ascii="ＭＳ 明朝" w:eastAsia="ＭＳ 明朝" w:hAnsi="ＭＳ 明朝" w:hint="eastAsia"/>
        </w:rPr>
        <w:t>➡［進捗管理報告(年度末報告)（４月）］➡［精算期間（４月）］➡［実行団体への助成金交付（７月目途）］➡［進捗管理（１０月）］➡［実行団体への助成金交付（１０月）］➡</w:t>
      </w:r>
      <w:r>
        <w:rPr>
          <w:rFonts w:ascii="ＭＳ 明朝" w:eastAsia="ＭＳ 明朝" w:hAnsi="ＭＳ 明朝" w:cs="ＭＳ ゴシック" w:hint="eastAsia"/>
        </w:rPr>
        <w:t>［事業完了報告、精算期間（事業完了から1カ月）］</w:t>
      </w:r>
    </w:p>
    <w:p w:rsidR="004979DA" w:rsidRDefault="00F2662C">
      <w:pPr>
        <w:tabs>
          <w:tab w:val="left" w:pos="1134"/>
        </w:tabs>
        <w:jc w:val="left"/>
        <w:rPr>
          <w:rFonts w:ascii="ＭＳ 明朝" w:eastAsia="ＭＳ 明朝" w:hAnsi="ＭＳ 明朝" w:cs="ＭＳ ゴシック"/>
        </w:rPr>
      </w:pPr>
      <w:r>
        <w:rPr>
          <w:rFonts w:ascii="ＭＳ 明朝" w:eastAsia="ＭＳ 明朝" w:hAnsi="ＭＳ 明朝" w:cs="ＭＳ ゴシック" w:hint="eastAsia"/>
        </w:rPr>
        <w:t>※別添１も参照してください。</w:t>
      </w:r>
    </w:p>
    <w:p w:rsidR="004979DA" w:rsidRDefault="00F2662C">
      <w:pPr>
        <w:jc w:val="center"/>
        <w:rPr>
          <w:rFonts w:ascii="ＭＳ 明朝" w:eastAsia="ＭＳ 明朝" w:hAnsi="ＭＳ 明朝"/>
        </w:rPr>
      </w:pPr>
      <w:r>
        <w:rPr>
          <w:rFonts w:ascii="ＭＳ 明朝" w:eastAsia="ＭＳ 明朝" w:hAnsi="ＭＳ 明朝" w:hint="eastAsia"/>
        </w:rPr>
        <w:t>図1　精算手続フロー</w:t>
      </w:r>
    </w:p>
    <w:p w:rsidR="004979DA" w:rsidRDefault="004979DA">
      <w:pPr>
        <w:jc w:val="right"/>
        <w:rPr>
          <w:rFonts w:ascii="ＭＳ 明朝" w:eastAsia="ＭＳ 明朝" w:hAnsi="ＭＳ 明朝"/>
          <w:sz w:val="18"/>
          <w:szCs w:val="18"/>
        </w:rPr>
      </w:pPr>
    </w:p>
    <w:p w:rsidR="004979DA" w:rsidRDefault="00F2662C">
      <w:pPr>
        <w:pStyle w:val="1"/>
        <w:rPr>
          <w:rFonts w:ascii="ＭＳ 明朝" w:eastAsia="ＭＳ 明朝" w:hAnsi="ＭＳ 明朝"/>
        </w:rPr>
      </w:pPr>
      <w:bookmarkStart w:id="12" w:name="_Toc59462447"/>
      <w:r>
        <w:rPr>
          <w:rFonts w:ascii="ＭＳ 明朝" w:eastAsia="ＭＳ 明朝" w:hAnsi="ＭＳ 明朝"/>
        </w:rPr>
        <w:t>2</w:t>
      </w:r>
      <w:r>
        <w:rPr>
          <w:rFonts w:ascii="ＭＳ 明朝" w:eastAsia="ＭＳ 明朝" w:hAnsi="ＭＳ 明朝" w:hint="eastAsia"/>
        </w:rPr>
        <w:t xml:space="preserve">　精算手続について</w:t>
      </w:r>
      <w:bookmarkEnd w:id="12"/>
    </w:p>
    <w:p w:rsidR="004979DA" w:rsidRDefault="00F2662C">
      <w:pPr>
        <w:pStyle w:val="2"/>
        <w:rPr>
          <w:rFonts w:ascii="ＭＳ 明朝" w:eastAsia="ＭＳ 明朝" w:hAnsi="ＭＳ 明朝"/>
        </w:rPr>
      </w:pPr>
      <w:bookmarkStart w:id="13" w:name="_Toc59462448"/>
      <w:r>
        <w:rPr>
          <w:rFonts w:ascii="ＭＳ 明朝" w:eastAsia="ＭＳ 明朝" w:hAnsi="ＭＳ 明朝"/>
        </w:rPr>
        <w:t>2.1</w:t>
      </w:r>
      <w:r>
        <w:rPr>
          <w:rFonts w:ascii="ＭＳ 明朝" w:eastAsia="ＭＳ 明朝" w:hAnsi="ＭＳ 明朝" w:hint="eastAsia"/>
        </w:rPr>
        <w:t xml:space="preserve">　精算手続にあたっての留意事項</w:t>
      </w:r>
      <w:bookmarkEnd w:id="13"/>
    </w:p>
    <w:p w:rsidR="004979DA" w:rsidRDefault="00F2662C">
      <w:pPr>
        <w:pStyle w:val="ab"/>
        <w:numPr>
          <w:ilvl w:val="0"/>
          <w:numId w:val="45"/>
        </w:numPr>
        <w:tabs>
          <w:tab w:val="left" w:pos="1134"/>
        </w:tabs>
        <w:ind w:leftChars="0"/>
        <w:jc w:val="left"/>
        <w:rPr>
          <w:rFonts w:ascii="ＭＳ 明朝" w:eastAsia="ＭＳ 明朝" w:hAnsi="ＭＳ 明朝"/>
        </w:rPr>
      </w:pPr>
      <w:r>
        <w:rPr>
          <w:rFonts w:ascii="ＭＳ 明朝" w:eastAsia="ＭＳ 明朝" w:hAnsi="ＭＳ 明朝" w:hint="eastAsia"/>
        </w:rPr>
        <w:t>科目間流用について</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実行団体は、資金計画書において直接事業費、管理的経費および評価関連経費の各経費の内訳が特定されている場合であっても、実行団体の裁量により、各経費の範囲内に限り、流用元科目の最大20％を異なる科目に充当することができます。但し、人件費への流用及び20％を超える科目間流用については[資金分配団体名] と流用の理由、金額等を協議し承認した場合に限り、資金計画書の変更を要します。なお、資金計画書に、新たに科目を追加する場合には、事前に［資金分配団体名］と協議してください。</w:t>
      </w:r>
    </w:p>
    <w:p w:rsidR="004979DA" w:rsidRDefault="004979DA">
      <w:pPr>
        <w:tabs>
          <w:tab w:val="left" w:pos="1134"/>
        </w:tabs>
        <w:jc w:val="left"/>
        <w:rPr>
          <w:rFonts w:ascii="ＭＳ 明朝" w:eastAsia="ＭＳ 明朝" w:hAnsi="ＭＳ 明朝"/>
        </w:rPr>
      </w:pPr>
    </w:p>
    <w:p w:rsidR="004979DA" w:rsidRDefault="00F2662C">
      <w:pPr>
        <w:pStyle w:val="ab"/>
        <w:numPr>
          <w:ilvl w:val="0"/>
          <w:numId w:val="45"/>
        </w:numPr>
        <w:tabs>
          <w:tab w:val="left" w:pos="1134"/>
        </w:tabs>
        <w:ind w:leftChars="0"/>
        <w:jc w:val="left"/>
        <w:rPr>
          <w:rFonts w:ascii="ＭＳ 明朝" w:eastAsia="ＭＳ 明朝" w:hAnsi="ＭＳ 明朝"/>
        </w:rPr>
      </w:pPr>
      <w:r>
        <w:rPr>
          <w:rFonts w:ascii="ＭＳ 明朝" w:eastAsia="ＭＳ 明朝" w:hAnsi="ＭＳ 明朝" w:hint="eastAsia"/>
        </w:rPr>
        <w:t>消費税について</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精算手続は消費税込みの額で行います。</w:t>
      </w:r>
    </w:p>
    <w:p w:rsidR="004979DA" w:rsidRDefault="004979DA">
      <w:pPr>
        <w:tabs>
          <w:tab w:val="left" w:pos="1134"/>
        </w:tabs>
        <w:jc w:val="left"/>
        <w:rPr>
          <w:rFonts w:ascii="ＭＳ 明朝" w:eastAsia="ＭＳ 明朝" w:hAnsi="ＭＳ 明朝"/>
        </w:rPr>
      </w:pPr>
    </w:p>
    <w:p w:rsidR="004979DA" w:rsidRDefault="00F2662C">
      <w:pPr>
        <w:pStyle w:val="ab"/>
        <w:numPr>
          <w:ilvl w:val="0"/>
          <w:numId w:val="45"/>
        </w:numPr>
        <w:tabs>
          <w:tab w:val="left" w:pos="1134"/>
        </w:tabs>
        <w:ind w:leftChars="0"/>
        <w:jc w:val="left"/>
        <w:rPr>
          <w:rFonts w:ascii="ＭＳ 明朝" w:eastAsia="ＭＳ 明朝" w:hAnsi="ＭＳ 明朝"/>
        </w:rPr>
      </w:pPr>
      <w:r>
        <w:rPr>
          <w:rFonts w:ascii="ＭＳ 明朝" w:eastAsia="ＭＳ 明朝" w:hAnsi="ＭＳ 明朝" w:hint="eastAsia"/>
        </w:rPr>
        <w:t>助成の対象となる額の確定</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確定助成額は、次の①から③を合算した額となります。確定助成額の確認にあたっては進捗管理の活動報告も参照します。表２の確定助成額の計算で参照する資金計画書とは、現に有効な［資金分配団体名］と締結した資金提供契約書又は覚書に綴込みの資金計画書のことです。</w:t>
      </w:r>
    </w:p>
    <w:p w:rsidR="004979DA" w:rsidRDefault="004979DA">
      <w:pPr>
        <w:tabs>
          <w:tab w:val="left" w:pos="1134"/>
        </w:tabs>
        <w:jc w:val="left"/>
        <w:rPr>
          <w:rFonts w:ascii="ＭＳ 明朝" w:eastAsia="ＭＳ 明朝" w:hAnsi="ＭＳ 明朝"/>
        </w:rPr>
      </w:pPr>
    </w:p>
    <w:p w:rsidR="004979DA" w:rsidRDefault="00F2662C">
      <w:pPr>
        <w:pStyle w:val="ab"/>
        <w:numPr>
          <w:ilvl w:val="1"/>
          <w:numId w:val="45"/>
        </w:numPr>
        <w:tabs>
          <w:tab w:val="left" w:pos="1134"/>
        </w:tabs>
        <w:ind w:leftChars="0"/>
        <w:jc w:val="left"/>
        <w:rPr>
          <w:rFonts w:ascii="ＭＳ 明朝" w:eastAsia="ＭＳ 明朝" w:hAnsi="ＭＳ 明朝"/>
        </w:rPr>
      </w:pPr>
      <w:r>
        <w:rPr>
          <w:rFonts w:ascii="ＭＳ 明朝" w:eastAsia="ＭＳ 明朝" w:hAnsi="ＭＳ 明朝" w:hint="eastAsia"/>
        </w:rPr>
        <w:t>直接事業費</w:t>
      </w:r>
    </w:p>
    <w:p w:rsidR="004979DA" w:rsidRDefault="00F2662C">
      <w:pPr>
        <w:pStyle w:val="ab"/>
        <w:tabs>
          <w:tab w:val="left" w:pos="1134"/>
        </w:tabs>
        <w:ind w:leftChars="371" w:left="779"/>
        <w:jc w:val="left"/>
        <w:rPr>
          <w:rFonts w:ascii="ＭＳ 明朝" w:eastAsia="ＭＳ 明朝" w:hAnsi="ＭＳ 明朝"/>
        </w:rPr>
      </w:pPr>
      <w:r>
        <w:rPr>
          <w:rFonts w:ascii="ＭＳ 明朝" w:eastAsia="ＭＳ 明朝" w:hAnsi="ＭＳ 明朝" w:hint="eastAsia"/>
        </w:rPr>
        <w:t>表２の資金計画書のａを上限とし、資金計画書に記載された計画値及び本総事業費の対象経費と認められた支出額から算出された次の執行率αにaを乗じた金額を助成対象とします。</w:t>
      </w:r>
    </w:p>
    <w:p w:rsidR="001046B4" w:rsidRDefault="001046B4">
      <w:pPr>
        <w:pStyle w:val="ab"/>
        <w:tabs>
          <w:tab w:val="left" w:pos="1134"/>
        </w:tabs>
        <w:ind w:leftChars="371" w:left="779"/>
        <w:jc w:val="left"/>
        <w:rPr>
          <w:rFonts w:ascii="ＭＳ 明朝" w:eastAsia="ＭＳ 明朝" w:hAnsi="ＭＳ 明朝"/>
        </w:rPr>
      </w:pPr>
    </w:p>
    <w:p w:rsidR="004979DA" w:rsidRDefault="00F2662C">
      <w:pPr>
        <w:pStyle w:val="ab"/>
        <w:numPr>
          <w:ilvl w:val="1"/>
          <w:numId w:val="45"/>
        </w:numPr>
        <w:ind w:leftChars="0"/>
      </w:pPr>
      <w:r>
        <w:rPr>
          <w:rFonts w:ascii="ＭＳ 明朝" w:eastAsia="ＭＳ 明朝" w:hAnsi="ＭＳ 明朝" w:hint="eastAsia"/>
        </w:rPr>
        <w:t>管理的経費</w:t>
      </w:r>
    </w:p>
    <w:p w:rsidR="004979DA" w:rsidRDefault="00F2662C">
      <w:pPr>
        <w:tabs>
          <w:tab w:val="left" w:pos="1134"/>
        </w:tabs>
        <w:ind w:leftChars="300" w:left="630"/>
        <w:jc w:val="left"/>
        <w:rPr>
          <w:rFonts w:ascii="ＭＳ 明朝" w:eastAsia="ＭＳ 明朝" w:hAnsi="ＭＳ 明朝"/>
        </w:rPr>
      </w:pPr>
      <w:r>
        <w:rPr>
          <w:rFonts w:ascii="ＭＳ 明朝" w:eastAsia="ＭＳ 明朝" w:hAnsi="ＭＳ 明朝" w:hint="eastAsia"/>
        </w:rPr>
        <w:t>表２の資金計画書のｂを上限とし、資金計画書に記載された計画値及び本総事業費の対象経費と認められた支出額から算出された次の執行率βにbを乗じた金額を助成対象</w:t>
      </w:r>
      <w:r>
        <w:rPr>
          <w:rStyle w:val="af4"/>
          <w:rFonts w:ascii="ＭＳ 明朝" w:eastAsia="ＭＳ 明朝" w:hAnsi="ＭＳ 明朝"/>
        </w:rPr>
        <w:footnoteReference w:id="4"/>
      </w:r>
      <w:r>
        <w:rPr>
          <w:rFonts w:ascii="ＭＳ 明朝" w:eastAsia="ＭＳ 明朝" w:hAnsi="ＭＳ 明朝" w:hint="eastAsia"/>
        </w:rPr>
        <w:t>とします。</w:t>
      </w:r>
    </w:p>
    <w:p w:rsidR="004979DA" w:rsidRDefault="004979DA">
      <w:pPr>
        <w:tabs>
          <w:tab w:val="left" w:pos="1134"/>
        </w:tabs>
        <w:ind w:firstLineChars="100" w:firstLine="210"/>
        <w:jc w:val="left"/>
        <w:rPr>
          <w:rFonts w:ascii="ＭＳ 明朝" w:eastAsia="ＭＳ 明朝" w:hAnsi="ＭＳ 明朝"/>
        </w:rPr>
      </w:pPr>
    </w:p>
    <w:p w:rsidR="004979DA" w:rsidRDefault="004979DA">
      <w:pPr>
        <w:tabs>
          <w:tab w:val="left" w:pos="1134"/>
        </w:tabs>
        <w:ind w:firstLineChars="100" w:firstLine="210"/>
        <w:jc w:val="left"/>
        <w:rPr>
          <w:rFonts w:ascii="ＭＳ 明朝" w:eastAsia="ＭＳ 明朝" w:hAnsi="ＭＳ 明朝"/>
        </w:rPr>
      </w:pPr>
    </w:p>
    <w:p w:rsidR="004979DA" w:rsidRDefault="00F2662C">
      <w:pPr>
        <w:tabs>
          <w:tab w:val="left" w:pos="1134"/>
        </w:tabs>
        <w:ind w:firstLineChars="100" w:firstLine="210"/>
        <w:jc w:val="left"/>
        <w:rPr>
          <w:rFonts w:ascii="ＭＳ 明朝" w:eastAsia="ＭＳ 明朝" w:hAnsi="ＭＳ 明朝"/>
        </w:rPr>
      </w:pPr>
      <w:r>
        <w:rPr>
          <w:rFonts w:ascii="ＭＳ 明朝" w:eastAsia="ＭＳ 明朝" w:hAnsi="ＭＳ 明朝" w:hint="eastAsia"/>
        </w:rPr>
        <w:t>（資金計画様式</w:t>
      </w:r>
      <w:r>
        <w:rPr>
          <w:rFonts w:ascii="ＭＳ 明朝" w:eastAsia="ＭＳ 明朝" w:hAnsi="ＭＳ 明朝"/>
        </w:rPr>
        <w:t>3-3</w:t>
      </w:r>
      <w:r>
        <w:rPr>
          <w:rFonts w:ascii="ＭＳ 明朝" w:eastAsia="ＭＳ 明朝" w:hAnsi="ＭＳ 明朝" w:hint="eastAsia"/>
        </w:rPr>
        <w:t>参照）</w:t>
      </w:r>
    </w:p>
    <w:p w:rsidR="004979DA" w:rsidRDefault="00F2662C">
      <w:pPr>
        <w:tabs>
          <w:tab w:val="left" w:pos="1134"/>
        </w:tabs>
        <w:jc w:val="center"/>
        <w:rPr>
          <w:rFonts w:ascii="ＭＳ 明朝" w:eastAsia="ＭＳ 明朝" w:hAnsi="ＭＳ 明朝"/>
          <w:u w:val="single"/>
        </w:rPr>
      </w:pPr>
      <w:r>
        <w:rPr>
          <w:rFonts w:ascii="ＭＳ 明朝" w:eastAsia="ＭＳ 明朝" w:hAnsi="ＭＳ 明朝" w:hint="eastAsia"/>
        </w:rPr>
        <w:t>表２　確定助成額の計算（資金計画書参照）</w:t>
      </w:r>
    </w:p>
    <w:p w:rsidR="004979DA" w:rsidRDefault="00F2662C">
      <w:pPr>
        <w:tabs>
          <w:tab w:val="left" w:pos="1134"/>
        </w:tabs>
        <w:jc w:val="left"/>
        <w:rPr>
          <w:rFonts w:ascii="ＭＳ 明朝" w:eastAsia="ＭＳ 明朝" w:hAnsi="ＭＳ 明朝"/>
          <w:u w:val="single"/>
        </w:rPr>
      </w:pPr>
      <w:r>
        <w:rPr>
          <w:noProof/>
        </w:rPr>
        <w:drawing>
          <wp:inline distT="0" distB="0" distL="0" distR="0" wp14:anchorId="020DA66F" wp14:editId="60B6A572">
            <wp:extent cx="4028571" cy="145714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8571" cy="1457143"/>
                    </a:xfrm>
                    <a:prstGeom prst="rect">
                      <a:avLst/>
                    </a:prstGeom>
                  </pic:spPr>
                </pic:pic>
              </a:graphicData>
            </a:graphic>
          </wp:inline>
        </w:drawing>
      </w:r>
    </w:p>
    <w:p w:rsidR="004979DA" w:rsidRDefault="00F2662C">
      <w:pPr>
        <w:tabs>
          <w:tab w:val="left" w:pos="1134"/>
        </w:tabs>
        <w:ind w:leftChars="100" w:left="210"/>
        <w:jc w:val="right"/>
        <w:rPr>
          <w:rFonts w:ascii="ＭＳ 明朝" w:eastAsia="ＭＳ 明朝" w:hAnsi="ＭＳ 明朝"/>
        </w:rPr>
      </w:pPr>
      <w:r>
        <w:rPr>
          <w:rFonts w:ascii="ＭＳ 明朝" w:eastAsia="ＭＳ 明朝" w:hAnsi="ＭＳ 明朝" w:hint="eastAsia"/>
        </w:rPr>
        <w:t>執行率（α）＝（</w:t>
      </w:r>
      <w:r>
        <w:rPr>
          <w:rFonts w:ascii="ＭＳ 明朝" w:eastAsia="ＭＳ 明朝" w:hAnsi="ＭＳ 明朝"/>
        </w:rPr>
        <w:t xml:space="preserve"> </w:t>
      </w:r>
      <w:r>
        <w:rPr>
          <w:rFonts w:ascii="ＭＳ 明朝" w:eastAsia="ＭＳ 明朝" w:hAnsi="ＭＳ 明朝" w:hint="eastAsia"/>
        </w:rPr>
        <w:t>直接事業費の実績額&lt;すなわち資金計画値の</w:t>
      </w:r>
      <w:proofErr w:type="spellStart"/>
      <w:r>
        <w:rPr>
          <w:rFonts w:ascii="ＭＳ 明朝" w:eastAsia="ＭＳ 明朝" w:hAnsi="ＭＳ 明朝" w:hint="eastAsia"/>
        </w:rPr>
        <w:t>a+c</w:t>
      </w:r>
      <w:proofErr w:type="spellEnd"/>
      <w:r>
        <w:rPr>
          <w:rFonts w:ascii="ＭＳ 明朝" w:eastAsia="ＭＳ 明朝" w:hAnsi="ＭＳ 明朝" w:hint="eastAsia"/>
        </w:rPr>
        <w:t>に対する実績額&gt;）／(</w:t>
      </w:r>
      <w:proofErr w:type="spellStart"/>
      <w:r>
        <w:rPr>
          <w:rFonts w:ascii="ＭＳ 明朝" w:eastAsia="ＭＳ 明朝" w:hAnsi="ＭＳ 明朝" w:hint="eastAsia"/>
        </w:rPr>
        <w:t>a+c</w:t>
      </w:r>
      <w:proofErr w:type="spellEnd"/>
      <w:r>
        <w:rPr>
          <w:rFonts w:ascii="ＭＳ 明朝" w:eastAsia="ＭＳ 明朝" w:hAnsi="ＭＳ 明朝" w:hint="eastAsia"/>
        </w:rPr>
        <w:t>)</w:t>
      </w:r>
      <w:bookmarkStart w:id="14" w:name="_Hlk24553203"/>
    </w:p>
    <w:bookmarkEnd w:id="14"/>
    <w:p w:rsidR="004979DA" w:rsidRDefault="00F2662C">
      <w:pPr>
        <w:tabs>
          <w:tab w:val="left" w:pos="1134"/>
        </w:tabs>
        <w:ind w:leftChars="100" w:left="210"/>
        <w:jc w:val="left"/>
        <w:rPr>
          <w:rFonts w:ascii="ＭＳ 明朝" w:eastAsia="ＭＳ 明朝" w:hAnsi="ＭＳ 明朝"/>
        </w:rPr>
      </w:pPr>
      <w:r>
        <w:rPr>
          <w:rFonts w:ascii="ＭＳ 明朝" w:eastAsia="ＭＳ 明朝" w:hAnsi="ＭＳ 明朝" w:hint="eastAsia"/>
        </w:rPr>
        <w:t xml:space="preserve">　 直接事業費の確定助成額＝a×α</w:t>
      </w:r>
    </w:p>
    <w:p w:rsidR="004979DA" w:rsidRDefault="004979DA">
      <w:pPr>
        <w:tabs>
          <w:tab w:val="left" w:pos="1134"/>
        </w:tabs>
        <w:ind w:leftChars="100" w:left="210"/>
        <w:jc w:val="left"/>
        <w:rPr>
          <w:rFonts w:ascii="ＭＳ 明朝" w:eastAsia="ＭＳ 明朝" w:hAnsi="ＭＳ 明朝"/>
        </w:rPr>
      </w:pPr>
    </w:p>
    <w:p w:rsidR="004979DA" w:rsidRDefault="00F2662C">
      <w:pPr>
        <w:tabs>
          <w:tab w:val="left" w:pos="1134"/>
        </w:tabs>
        <w:ind w:leftChars="100" w:left="210"/>
        <w:jc w:val="right"/>
        <w:rPr>
          <w:rFonts w:ascii="ＭＳ 明朝" w:eastAsia="ＭＳ 明朝" w:hAnsi="ＭＳ 明朝"/>
        </w:rPr>
      </w:pPr>
      <w:r>
        <w:rPr>
          <w:rFonts w:ascii="ＭＳ 明朝" w:eastAsia="ＭＳ 明朝" w:hAnsi="ＭＳ 明朝" w:hint="eastAsia"/>
        </w:rPr>
        <w:t>執行率（β）＝（</w:t>
      </w:r>
      <w:r>
        <w:rPr>
          <w:rFonts w:ascii="ＭＳ 明朝" w:eastAsia="ＭＳ 明朝" w:hAnsi="ＭＳ 明朝"/>
        </w:rPr>
        <w:t xml:space="preserve"> </w:t>
      </w:r>
      <w:r>
        <w:rPr>
          <w:rFonts w:ascii="ＭＳ 明朝" w:eastAsia="ＭＳ 明朝" w:hAnsi="ＭＳ 明朝" w:hint="eastAsia"/>
        </w:rPr>
        <w:t>管理的経費の実績額&lt;すなわち資金計画値の</w:t>
      </w:r>
      <w:proofErr w:type="spellStart"/>
      <w:r>
        <w:rPr>
          <w:rFonts w:ascii="ＭＳ 明朝" w:eastAsia="ＭＳ 明朝" w:hAnsi="ＭＳ 明朝" w:hint="eastAsia"/>
        </w:rPr>
        <w:t>b+d</w:t>
      </w:r>
      <w:proofErr w:type="spellEnd"/>
      <w:r>
        <w:rPr>
          <w:rFonts w:ascii="ＭＳ 明朝" w:eastAsia="ＭＳ 明朝" w:hAnsi="ＭＳ 明朝" w:hint="eastAsia"/>
        </w:rPr>
        <w:t>に対する実績額&gt;）／(</w:t>
      </w:r>
      <w:proofErr w:type="spellStart"/>
      <w:r>
        <w:rPr>
          <w:rFonts w:ascii="ＭＳ 明朝" w:eastAsia="ＭＳ 明朝" w:hAnsi="ＭＳ 明朝" w:hint="eastAsia"/>
        </w:rPr>
        <w:t>b+d</w:t>
      </w:r>
      <w:proofErr w:type="spellEnd"/>
      <w:r>
        <w:rPr>
          <w:rFonts w:ascii="ＭＳ 明朝" w:eastAsia="ＭＳ 明朝" w:hAnsi="ＭＳ 明朝" w:hint="eastAsia"/>
        </w:rPr>
        <w:t>)</w:t>
      </w:r>
    </w:p>
    <w:p w:rsidR="004979DA" w:rsidRDefault="00F2662C">
      <w:pPr>
        <w:tabs>
          <w:tab w:val="left" w:pos="1134"/>
        </w:tabs>
        <w:ind w:leftChars="100" w:left="210"/>
        <w:jc w:val="left"/>
        <w:rPr>
          <w:rFonts w:ascii="ＭＳ 明朝" w:eastAsia="ＭＳ 明朝" w:hAnsi="ＭＳ 明朝"/>
        </w:rPr>
      </w:pPr>
      <w:r>
        <w:rPr>
          <w:rFonts w:ascii="ＭＳ 明朝" w:eastAsia="ＭＳ 明朝" w:hAnsi="ＭＳ 明朝" w:hint="eastAsia"/>
        </w:rPr>
        <w:t xml:space="preserve">　 管理的経費の確定助成額＝b×β</w:t>
      </w:r>
    </w:p>
    <w:p w:rsidR="004979DA" w:rsidRDefault="004979DA">
      <w:pPr>
        <w:tabs>
          <w:tab w:val="left" w:pos="1134"/>
        </w:tabs>
        <w:jc w:val="left"/>
        <w:rPr>
          <w:rFonts w:ascii="ＭＳ 明朝" w:eastAsia="ＭＳ 明朝" w:hAnsi="ＭＳ 明朝"/>
        </w:rPr>
      </w:pPr>
    </w:p>
    <w:p w:rsidR="004979DA" w:rsidRPr="001046B4" w:rsidRDefault="00F2662C">
      <w:pPr>
        <w:pStyle w:val="ab"/>
        <w:numPr>
          <w:ilvl w:val="1"/>
          <w:numId w:val="45"/>
        </w:numPr>
        <w:ind w:leftChars="0"/>
        <w:rPr>
          <w:rFonts w:ascii="ＭＳ 明朝" w:eastAsia="ＭＳ 明朝" w:hAnsi="ＭＳ 明朝"/>
        </w:rPr>
      </w:pPr>
      <w:r w:rsidRPr="001046B4">
        <w:rPr>
          <w:rFonts w:ascii="ＭＳ 明朝" w:eastAsia="ＭＳ 明朝" w:hAnsi="ＭＳ 明朝" w:hint="eastAsia"/>
        </w:rPr>
        <w:t>評価関連経費について</w:t>
      </w:r>
    </w:p>
    <w:p w:rsidR="004979DA" w:rsidRDefault="00F2662C">
      <w:pPr>
        <w:pStyle w:val="ab"/>
        <w:tabs>
          <w:tab w:val="left" w:pos="1134"/>
        </w:tabs>
        <w:ind w:leftChars="371" w:left="779"/>
        <w:rPr>
          <w:rFonts w:ascii="ＭＳ 明朝" w:eastAsia="ＭＳ 明朝" w:hAnsi="ＭＳ 明朝"/>
        </w:rPr>
      </w:pPr>
      <w:r>
        <w:rPr>
          <w:rFonts w:ascii="ＭＳ 明朝" w:eastAsia="ＭＳ 明朝" w:hAnsi="ＭＳ 明朝" w:hint="eastAsia"/>
          <w:szCs w:val="21"/>
        </w:rPr>
        <w:t>資金計画書記載の額または本手引きで定める精算様式により確認できた実際に支払われた金額のうち対象経費と認められた額のどちらか少ない額を助成対象とします。</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 xml:space="preserve">　　　</w:t>
      </w:r>
    </w:p>
    <w:p w:rsidR="004979DA" w:rsidRDefault="004979DA">
      <w:pPr>
        <w:tabs>
          <w:tab w:val="left" w:pos="1134"/>
        </w:tabs>
        <w:jc w:val="left"/>
        <w:rPr>
          <w:rFonts w:ascii="ＭＳ 明朝" w:eastAsia="ＭＳ 明朝" w:hAnsi="ＭＳ 明朝"/>
        </w:rPr>
      </w:pPr>
    </w:p>
    <w:p w:rsidR="004979DA" w:rsidRDefault="00F2662C">
      <w:pPr>
        <w:pStyle w:val="2"/>
        <w:rPr>
          <w:rFonts w:ascii="ＭＳ 明朝" w:eastAsia="ＭＳ 明朝" w:hAnsi="ＭＳ 明朝"/>
        </w:rPr>
      </w:pPr>
      <w:bookmarkStart w:id="15" w:name="_Toc59462449"/>
      <w:r>
        <w:rPr>
          <w:rFonts w:ascii="ＭＳ 明朝" w:eastAsia="ＭＳ 明朝" w:hAnsi="ＭＳ 明朝"/>
        </w:rPr>
        <w:t>2.2</w:t>
      </w:r>
      <w:r>
        <w:rPr>
          <w:rFonts w:ascii="ＭＳ 明朝" w:eastAsia="ＭＳ 明朝" w:hAnsi="ＭＳ 明朝" w:hint="eastAsia"/>
        </w:rPr>
        <w:t xml:space="preserve">　経費精算報告書</w:t>
      </w:r>
      <w:bookmarkEnd w:id="15"/>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精算手続にあたっては、実行団体は、毎事業年度３月末時点に経費精算報告書を翌事業年度●まで（最終事業年度は、事業完了日から●以内）に経費精算報告書を提出してください（資金分配団体向け注：「1.2精算手続」に則り、1カ月以内に実行団体の精算手続を終えられるように、作業期間を勘案して、例えば二週間など、1カ月以内の日数を定めてください。）。</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ただし、精算様式５および精算添付書類１については月次で提出してください。また、精算様式６については、経費精算報告書提出時および現金出金のあった月に提出してください。</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資金分配団体名］は資金計画書で定めた各経費の計画額の範囲内で、経費精算報告書に基づき精算手続を行い、その結果を、実行団体に通知します。経費精算報告書は、必要事項を記載し署名捺印の上、電子データ（EXCEL、</w:t>
      </w:r>
      <w:r>
        <w:rPr>
          <w:rFonts w:ascii="ＭＳ 明朝" w:eastAsia="ＭＳ 明朝" w:hAnsi="ＭＳ 明朝"/>
        </w:rPr>
        <w:t>PDF</w:t>
      </w:r>
      <w:r>
        <w:rPr>
          <w:rFonts w:ascii="ＭＳ 明朝" w:eastAsia="ＭＳ 明朝" w:hAnsi="ＭＳ 明朝" w:hint="eastAsia"/>
        </w:rPr>
        <w:t>等）化し、休眠預金助成システムにアップロードする等の方法で[資金分配団体名]に提出してください。</w:t>
      </w:r>
    </w:p>
    <w:p w:rsidR="004979DA" w:rsidRDefault="004979DA">
      <w:pPr>
        <w:tabs>
          <w:tab w:val="left" w:pos="1134"/>
        </w:tabs>
        <w:jc w:val="left"/>
        <w:rPr>
          <w:rFonts w:ascii="ＭＳ 明朝" w:eastAsia="ＭＳ 明朝" w:hAnsi="ＭＳ 明朝"/>
        </w:rPr>
      </w:pPr>
    </w:p>
    <w:p w:rsidR="004979DA" w:rsidRDefault="00F2662C">
      <w:pPr>
        <w:pStyle w:val="ab"/>
        <w:numPr>
          <w:ilvl w:val="0"/>
          <w:numId w:val="46"/>
        </w:numPr>
        <w:tabs>
          <w:tab w:val="left" w:pos="1134"/>
        </w:tabs>
        <w:ind w:leftChars="0"/>
        <w:jc w:val="left"/>
        <w:rPr>
          <w:rFonts w:ascii="ＭＳ 明朝" w:eastAsia="ＭＳ 明朝" w:hAnsi="ＭＳ 明朝"/>
        </w:rPr>
      </w:pPr>
      <w:r>
        <w:rPr>
          <w:rFonts w:ascii="ＭＳ 明朝" w:eastAsia="ＭＳ 明朝" w:hAnsi="ＭＳ 明朝" w:hint="eastAsia"/>
        </w:rPr>
        <w:t>経費精算報告書の構成</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経費精算報告書は、以下の書類で構成されます。</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 xml:space="preserve">　　経費精算報告書表紙</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 xml:space="preserve">　　精算様式１：総括表</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 xml:space="preserve">　　精算様式２：</w:t>
      </w:r>
      <w:r>
        <w:rPr>
          <w:rFonts w:ascii="ＭＳ 明朝" w:eastAsia="ＭＳ 明朝" w:hAnsi="ＭＳ 明朝" w:cs="Segoe UI Symbol" w:hint="eastAsia"/>
        </w:rPr>
        <w:t>支出明細書（ＡＢの２葉）</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 xml:space="preserve">　　精算様式３：経費集計表（ＡＢＣの３葉）</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 xml:space="preserve">　　精算様式４：支払証拠書類貼付台紙</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精算様式５：収支管理簿（こちらは月次報告となります。）</w:t>
      </w:r>
    </w:p>
    <w:p w:rsidR="004979DA" w:rsidRDefault="00F2662C">
      <w:pPr>
        <w:tabs>
          <w:tab w:val="left" w:pos="1134"/>
        </w:tabs>
        <w:ind w:left="2940" w:hangingChars="1400" w:hanging="2940"/>
        <w:jc w:val="left"/>
        <w:rPr>
          <w:rFonts w:ascii="ＭＳ 明朝" w:eastAsia="ＭＳ 明朝" w:hAnsi="ＭＳ 明朝"/>
          <w:sz w:val="16"/>
          <w:szCs w:val="16"/>
        </w:rPr>
      </w:pPr>
      <w:r>
        <w:rPr>
          <w:rFonts w:ascii="ＭＳ 明朝" w:eastAsia="ＭＳ 明朝" w:hAnsi="ＭＳ 明朝" w:hint="eastAsia"/>
        </w:rPr>
        <w:t xml:space="preserve">　　精算様式６：現金出納帳</w:t>
      </w:r>
      <w:r w:rsidRPr="001046B4">
        <w:rPr>
          <w:rFonts w:ascii="ＭＳ 明朝" w:eastAsia="ＭＳ 明朝" w:hAnsi="ＭＳ 明朝" w:hint="eastAsia"/>
          <w:szCs w:val="21"/>
        </w:rPr>
        <w:t>（雛型です。同内容であれば既存のものをご利用いただいても構いません。経費精算報告書提出時および現金出金のあった月に提出してください。）</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 xml:space="preserve">　　精算添付書類１：指定口座の通帳の写し（取引全て）</w:t>
      </w:r>
    </w:p>
    <w:p w:rsidR="004979DA" w:rsidRDefault="00F2662C">
      <w:pPr>
        <w:tabs>
          <w:tab w:val="left" w:pos="1134"/>
        </w:tabs>
        <w:ind w:firstLineChars="200" w:firstLine="420"/>
        <w:jc w:val="left"/>
        <w:rPr>
          <w:rFonts w:ascii="ＭＳ 明朝" w:eastAsia="ＭＳ 明朝" w:hAnsi="ＭＳ 明朝"/>
        </w:rPr>
      </w:pPr>
      <w:r>
        <w:rPr>
          <w:rFonts w:ascii="ＭＳ 明朝" w:eastAsia="ＭＳ 明朝" w:hAnsi="ＭＳ 明朝" w:hint="eastAsia"/>
        </w:rPr>
        <w:t>精算添付書類２：区分経理に関する会計書類（原則●迄に提出）</w:t>
      </w:r>
    </w:p>
    <w:p w:rsidR="004979DA" w:rsidRDefault="00F2662C">
      <w:pPr>
        <w:tabs>
          <w:tab w:val="left" w:pos="1134"/>
        </w:tabs>
        <w:ind w:firstLineChars="200" w:firstLine="420"/>
        <w:jc w:val="left"/>
        <w:rPr>
          <w:rFonts w:ascii="ＭＳ 明朝" w:eastAsia="ＭＳ 明朝" w:hAnsi="ＭＳ 明朝"/>
        </w:rPr>
      </w:pPr>
      <w:r>
        <w:rPr>
          <w:rFonts w:ascii="ＭＳ 明朝" w:eastAsia="ＭＳ 明朝" w:hAnsi="ＭＳ 明朝" w:hint="eastAsia"/>
        </w:rPr>
        <w:t>精算添付書類３：人件費に対する賃金台帳等の写し</w:t>
      </w: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 xml:space="preserve">　　</w:t>
      </w:r>
    </w:p>
    <w:p w:rsidR="004979DA" w:rsidRDefault="004979DA">
      <w:pPr>
        <w:tabs>
          <w:tab w:val="left" w:pos="1134"/>
        </w:tabs>
        <w:jc w:val="left"/>
        <w:rPr>
          <w:rFonts w:ascii="ＭＳ 明朝" w:eastAsia="ＭＳ 明朝" w:hAnsi="ＭＳ 明朝"/>
        </w:rPr>
      </w:pP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精算添付書類１として最終取引ページの写しを用意する前に、必ず現金等の残金は指定口座に戻入してください。</w:t>
      </w:r>
    </w:p>
    <w:p w:rsidR="004979DA" w:rsidRDefault="004979DA">
      <w:pPr>
        <w:tabs>
          <w:tab w:val="left" w:pos="1134"/>
        </w:tabs>
        <w:jc w:val="left"/>
        <w:rPr>
          <w:rFonts w:ascii="ＭＳ 明朝" w:eastAsia="ＭＳ 明朝" w:hAnsi="ＭＳ 明朝"/>
        </w:rPr>
      </w:pP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精算添付書類２の区分経理に関する会計書類とは、各実行団体に適用される会計基準により、公益法人会計の場合は正味財産増減計算書内訳表、</w:t>
      </w:r>
      <w:r>
        <w:rPr>
          <w:rFonts w:ascii="ＭＳ 明朝" w:eastAsia="ＭＳ 明朝" w:hAnsi="ＭＳ 明朝"/>
        </w:rPr>
        <w:t>NPO</w:t>
      </w:r>
      <w:r>
        <w:rPr>
          <w:rFonts w:ascii="ＭＳ 明朝" w:eastAsia="ＭＳ 明朝" w:hAnsi="ＭＳ 明朝" w:hint="eastAsia"/>
        </w:rPr>
        <w:t>法人会計基準の場合は活動計算書、企業会計基準を適用する団体の場合は損益計算書をいいます（別添参照）。その他の会計基準を適用されている団体は、［資金分配団体名］にご相談ください。確定版を提出することが時期的に難しい実行団体は、［資金分配団体名］と協議してください。</w:t>
      </w:r>
    </w:p>
    <w:p w:rsidR="004979DA" w:rsidRDefault="004979DA">
      <w:pPr>
        <w:tabs>
          <w:tab w:val="left" w:pos="1134"/>
        </w:tabs>
        <w:jc w:val="left"/>
        <w:rPr>
          <w:rFonts w:ascii="ＭＳ 明朝" w:eastAsia="ＭＳ 明朝" w:hAnsi="ＭＳ 明朝"/>
        </w:rPr>
      </w:pP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精算添付書類３は、直接事業費、評価関連経費に人件費を計上する場合のみ、提出が必要です。管理的経費に計上する場合は、脚注７のとおり保管してください</w:t>
      </w:r>
      <w:r>
        <w:rPr>
          <w:rStyle w:val="af4"/>
          <w:rFonts w:ascii="ＭＳ 明朝" w:eastAsia="ＭＳ 明朝" w:hAnsi="ＭＳ 明朝"/>
        </w:rPr>
        <w:footnoteReference w:id="5"/>
      </w:r>
      <w:r>
        <w:rPr>
          <w:rFonts w:ascii="ＭＳ 明朝" w:eastAsia="ＭＳ 明朝" w:hAnsi="ＭＳ 明朝" w:hint="eastAsia"/>
        </w:rPr>
        <w:t>。</w:t>
      </w:r>
    </w:p>
    <w:p w:rsidR="004979DA" w:rsidRDefault="004979DA">
      <w:pPr>
        <w:tabs>
          <w:tab w:val="left" w:pos="1134"/>
        </w:tabs>
        <w:jc w:val="left"/>
        <w:rPr>
          <w:rFonts w:ascii="ＭＳ 明朝" w:eastAsia="ＭＳ 明朝" w:hAnsi="ＭＳ 明朝"/>
        </w:rPr>
      </w:pPr>
    </w:p>
    <w:p w:rsidR="004979DA" w:rsidRDefault="00F2662C">
      <w:pPr>
        <w:tabs>
          <w:tab w:val="left" w:pos="1134"/>
        </w:tabs>
        <w:jc w:val="left"/>
        <w:rPr>
          <w:rFonts w:ascii="ＭＳ 明朝" w:eastAsia="ＭＳ 明朝" w:hAnsi="ＭＳ 明朝"/>
        </w:rPr>
      </w:pPr>
      <w:r>
        <w:rPr>
          <w:rFonts w:ascii="ＭＳ 明朝" w:eastAsia="ＭＳ 明朝" w:hAnsi="ＭＳ 明朝" w:hint="eastAsia"/>
        </w:rPr>
        <w:t>精算様式５の収支管理簿について、コンソーシアムの場合は、コンソーシアムの指定口座から幹事団体以外の団体に出金する場合は、当該出金を幹事団体の月次収支管理簿に計上し、団体毎の内訳を「使途・目的・理由など」欄に記載してください。</w:t>
      </w:r>
    </w:p>
    <w:p w:rsidR="004979DA" w:rsidRDefault="004979DA">
      <w:pPr>
        <w:tabs>
          <w:tab w:val="left" w:pos="1134"/>
        </w:tabs>
        <w:jc w:val="left"/>
        <w:rPr>
          <w:rFonts w:ascii="ＭＳ 明朝" w:eastAsia="ＭＳ 明朝" w:hAnsi="ＭＳ 明朝"/>
        </w:rPr>
      </w:pPr>
    </w:p>
    <w:p w:rsidR="004979DA" w:rsidRDefault="004979DA">
      <w:pPr>
        <w:tabs>
          <w:tab w:val="left" w:pos="1134"/>
        </w:tabs>
        <w:jc w:val="left"/>
        <w:rPr>
          <w:rFonts w:ascii="ＭＳ 明朝" w:eastAsia="ＭＳ 明朝" w:hAnsi="ＭＳ 明朝"/>
        </w:rPr>
      </w:pPr>
    </w:p>
    <w:p w:rsidR="004979DA" w:rsidRDefault="00F2662C">
      <w:pPr>
        <w:pStyle w:val="ab"/>
        <w:numPr>
          <w:ilvl w:val="0"/>
          <w:numId w:val="46"/>
        </w:numPr>
        <w:tabs>
          <w:tab w:val="left" w:pos="1134"/>
        </w:tabs>
        <w:ind w:leftChars="0"/>
        <w:jc w:val="left"/>
        <w:rPr>
          <w:rFonts w:ascii="ＭＳ 明朝" w:eastAsia="ＭＳ 明朝" w:hAnsi="ＭＳ 明朝"/>
        </w:rPr>
      </w:pPr>
      <w:r>
        <w:rPr>
          <w:rFonts w:ascii="ＭＳ 明朝" w:eastAsia="ＭＳ 明朝" w:hAnsi="ＭＳ 明朝" w:hint="eastAsia"/>
        </w:rPr>
        <w:t>支払証拠書類の取り扱いについて</w:t>
      </w:r>
    </w:p>
    <w:p w:rsidR="004979DA" w:rsidRDefault="00F2662C">
      <w:pPr>
        <w:rPr>
          <w:rFonts w:ascii="ＭＳ 明朝" w:eastAsia="ＭＳ 明朝" w:hAnsi="ＭＳ 明朝"/>
        </w:rPr>
      </w:pPr>
      <w:r>
        <w:rPr>
          <w:rFonts w:ascii="ＭＳ 明朝" w:eastAsia="ＭＳ 明朝" w:hAnsi="ＭＳ 明朝" w:hint="eastAsia"/>
        </w:rPr>
        <w:t>支払証拠書類とは、「その取引の証拠となる書類」のことで、基本的には領収書とします。但し、①日付、②宛名（実行団体名</w:t>
      </w:r>
      <w:r>
        <w:rPr>
          <w:rStyle w:val="af4"/>
          <w:rFonts w:ascii="ＭＳ 明朝" w:eastAsia="ＭＳ 明朝" w:hAnsi="ＭＳ 明朝"/>
        </w:rPr>
        <w:footnoteReference w:id="6"/>
      </w:r>
      <w:r>
        <w:rPr>
          <w:rFonts w:ascii="ＭＳ 明朝" w:eastAsia="ＭＳ 明朝" w:hAnsi="ＭＳ 明朝" w:hint="eastAsia"/>
        </w:rPr>
        <w:t>）、③領収書発行者（支払先）、④受領印または受領者サイン、⑤支払内容（購入物品名、単価、数量、支払金額等）が明記されている必要があります。領収書に明記されていない場合は、それらが記載されている請求書等と合わせて証拠書類とします。</w:t>
      </w:r>
    </w:p>
    <w:p w:rsidR="004979DA" w:rsidRDefault="004979DA">
      <w:pPr>
        <w:pStyle w:val="ab"/>
        <w:ind w:leftChars="0" w:left="567"/>
        <w:rPr>
          <w:rFonts w:ascii="ＭＳ 明朝" w:eastAsia="ＭＳ 明朝" w:hAnsi="ＭＳ 明朝"/>
        </w:rPr>
      </w:pPr>
    </w:p>
    <w:p w:rsidR="004979DA" w:rsidRDefault="00F2662C">
      <w:pPr>
        <w:rPr>
          <w:rFonts w:ascii="ＭＳ 明朝" w:eastAsia="ＭＳ 明朝" w:hAnsi="ＭＳ 明朝"/>
        </w:rPr>
      </w:pPr>
      <w:r>
        <w:rPr>
          <w:rFonts w:ascii="ＭＳ 明朝" w:eastAsia="ＭＳ 明朝" w:hAnsi="ＭＳ 明朝" w:hint="eastAsia"/>
        </w:rPr>
        <w:t>路線バス、鉄道の近距離移動などの領収書が発行されない支払いに対しては、利用日、利用目的、利用区間、利用交通機関、利用者名、支払金額が明記され、利用者の署名捺印のある支払証明書等を支払証拠書類としてください。領収書の記載が読み取れない場合（感熱紙の領収書の劣化に注意ください）や領収書が修正されている（修正テープ、修正液等の使用）と判断される場合は、精算の対象としません。</w:t>
      </w:r>
      <w:r>
        <w:rPr>
          <w:rFonts w:ascii="ＭＳ 明朝" w:eastAsia="ＭＳ 明朝" w:hAnsi="ＭＳ 明朝"/>
        </w:rPr>
        <w:t xml:space="preserve"> </w:t>
      </w:r>
    </w:p>
    <w:p w:rsidR="004979DA" w:rsidRDefault="004979DA">
      <w:pPr>
        <w:rPr>
          <w:rFonts w:ascii="ＭＳ 明朝" w:eastAsia="ＭＳ 明朝" w:hAnsi="ＭＳ 明朝"/>
        </w:rPr>
      </w:pPr>
    </w:p>
    <w:p w:rsidR="004979DA" w:rsidRDefault="00F2662C">
      <w:pPr>
        <w:rPr>
          <w:rFonts w:ascii="ＭＳ 明朝" w:eastAsia="ＭＳ 明朝" w:hAnsi="ＭＳ 明朝"/>
        </w:rPr>
      </w:pPr>
      <w:r>
        <w:rPr>
          <w:rFonts w:ascii="ＭＳ 明朝" w:eastAsia="ＭＳ 明朝" w:hAnsi="ＭＳ 明朝" w:hint="eastAsia"/>
        </w:rPr>
        <w:t>支払証拠書類は精算様式２及び４を使用して整理していただきます。支払証拠書類は直接事業費（</w:t>
      </w:r>
      <w:r>
        <w:rPr>
          <w:rFonts w:ascii="ＭＳ 明朝" w:eastAsia="ＭＳ 明朝" w:hAnsi="ＭＳ 明朝"/>
        </w:rPr>
        <w:t>A-1</w:t>
      </w:r>
      <w:r>
        <w:rPr>
          <w:rFonts w:ascii="ＭＳ 明朝" w:eastAsia="ＭＳ 明朝" w:hAnsi="ＭＳ 明朝" w:hint="eastAsia"/>
        </w:rPr>
        <w:t>から連番）、評価関連経費（B</w:t>
      </w:r>
      <w:r>
        <w:rPr>
          <w:rFonts w:ascii="ＭＳ 明朝" w:eastAsia="ＭＳ 明朝" w:hAnsi="ＭＳ 明朝"/>
        </w:rPr>
        <w:t>-1</w:t>
      </w:r>
      <w:r>
        <w:rPr>
          <w:rFonts w:ascii="ＭＳ 明朝" w:eastAsia="ＭＳ 明朝" w:hAnsi="ＭＳ 明朝" w:hint="eastAsia"/>
        </w:rPr>
        <w:t>から連番）ごとに区分し、時系列で整理し、連番を付けてください。連番は精算様式２及び４に記載していただきます。精算様式２には、証拠書類の番号ごとに、支出年月日、支出先、支出額等を記載してください。精算様式４には証拠書類を貼り付け、原本を読み込んだ電子データ（</w:t>
      </w:r>
      <w:r>
        <w:rPr>
          <w:rFonts w:ascii="ＭＳ 明朝" w:eastAsia="ＭＳ 明朝" w:hAnsi="ＭＳ 明朝"/>
        </w:rPr>
        <w:t>PDF</w:t>
      </w:r>
      <w:r>
        <w:rPr>
          <w:rFonts w:ascii="ＭＳ 明朝" w:eastAsia="ＭＳ 明朝" w:hAnsi="ＭＳ 明朝" w:hint="eastAsia"/>
        </w:rPr>
        <w:t>等）化し、提出してください</w:t>
      </w:r>
      <w:r>
        <w:rPr>
          <w:rStyle w:val="af4"/>
          <w:rFonts w:ascii="ＭＳ 明朝" w:eastAsia="ＭＳ 明朝" w:hAnsi="ＭＳ 明朝"/>
        </w:rPr>
        <w:footnoteReference w:id="7"/>
      </w:r>
      <w:r>
        <w:rPr>
          <w:rFonts w:ascii="ＭＳ 明朝" w:eastAsia="ＭＳ 明朝" w:hAnsi="ＭＳ 明朝" w:hint="eastAsia"/>
        </w:rPr>
        <w:t>。電子データの提出が難しい場合には、紙の資料を郵送してください。</w:t>
      </w:r>
    </w:p>
    <w:p w:rsidR="004979DA" w:rsidRDefault="004979DA">
      <w:pPr>
        <w:rPr>
          <w:rFonts w:ascii="ＭＳ 明朝" w:eastAsia="ＭＳ 明朝" w:hAnsi="ＭＳ 明朝"/>
        </w:rPr>
      </w:pPr>
    </w:p>
    <w:p w:rsidR="004979DA" w:rsidRDefault="00F2662C">
      <w:pPr>
        <w:rPr>
          <w:rFonts w:ascii="ＭＳ 明朝" w:eastAsia="ＭＳ 明朝" w:hAnsi="ＭＳ 明朝"/>
        </w:rPr>
      </w:pPr>
      <w:r>
        <w:rPr>
          <w:rFonts w:ascii="ＭＳ 明朝" w:eastAsia="ＭＳ 明朝" w:hAnsi="ＭＳ 明朝" w:hint="eastAsia"/>
        </w:rPr>
        <w:t>業務委託費の支払証拠書類に委託内容の明細が記載されていない場合、委託費が</w:t>
      </w:r>
      <w:r>
        <w:rPr>
          <w:rFonts w:ascii="ＭＳ 明朝" w:eastAsia="ＭＳ 明朝" w:hAnsi="ＭＳ 明朝"/>
        </w:rPr>
        <w:t>10万円を超える場合</w:t>
      </w:r>
      <w:r>
        <w:rPr>
          <w:rFonts w:ascii="ＭＳ 明朝" w:eastAsia="ＭＳ 明朝" w:hAnsi="ＭＳ 明朝" w:hint="eastAsia"/>
        </w:rPr>
        <w:t>は</w:t>
      </w:r>
      <w:r>
        <w:rPr>
          <w:rFonts w:ascii="ＭＳ 明朝" w:eastAsia="ＭＳ 明朝" w:hAnsi="ＭＳ 明朝"/>
        </w:rPr>
        <w:t>、委託内容の明細を</w:t>
      </w:r>
      <w:r>
        <w:rPr>
          <w:rFonts w:ascii="ＭＳ 明朝" w:eastAsia="ＭＳ 明朝" w:hAnsi="ＭＳ 明朝" w:hint="eastAsia"/>
        </w:rPr>
        <w:t>［資金分配団体名］</w:t>
      </w:r>
      <w:r>
        <w:rPr>
          <w:rFonts w:ascii="ＭＳ 明朝" w:eastAsia="ＭＳ 明朝" w:hAnsi="ＭＳ 明朝"/>
        </w:rPr>
        <w:t>から照会することが</w:t>
      </w:r>
      <w:r>
        <w:rPr>
          <w:rFonts w:ascii="ＭＳ 明朝" w:eastAsia="ＭＳ 明朝" w:hAnsi="ＭＳ 明朝" w:hint="eastAsia"/>
        </w:rPr>
        <w:t>あります。</w:t>
      </w:r>
    </w:p>
    <w:p w:rsidR="004979DA" w:rsidRDefault="004979DA">
      <w:pPr>
        <w:rPr>
          <w:rFonts w:ascii="ＭＳ 明朝" w:eastAsia="ＭＳ 明朝" w:hAnsi="ＭＳ 明朝"/>
        </w:rPr>
      </w:pPr>
    </w:p>
    <w:p w:rsidR="004979DA" w:rsidRDefault="004979DA">
      <w:pPr>
        <w:tabs>
          <w:tab w:val="left" w:pos="1134"/>
        </w:tabs>
        <w:jc w:val="left"/>
        <w:rPr>
          <w:rFonts w:ascii="ＭＳ 明朝" w:eastAsia="ＭＳ 明朝" w:hAnsi="ＭＳ 明朝"/>
        </w:rPr>
      </w:pPr>
    </w:p>
    <w:p w:rsidR="004979DA" w:rsidRDefault="00F2662C">
      <w:pPr>
        <w:tabs>
          <w:tab w:val="left" w:pos="1134"/>
        </w:tabs>
        <w:jc w:val="left"/>
        <w:rPr>
          <w:rFonts w:ascii="ＭＳ 明朝" w:eastAsia="ＭＳ 明朝" w:hAnsi="ＭＳ 明朝"/>
        </w:rPr>
      </w:pPr>
      <w:r>
        <w:rPr>
          <w:rFonts w:ascii="ＭＳ 明朝" w:eastAsia="ＭＳ 明朝" w:hAnsi="ＭＳ 明朝" w:hint="eastAsia"/>
          <w:szCs w:val="21"/>
        </w:rPr>
        <w:t>なお、支払証拠書類は助成期間中及び事業完了日が属する事業年度の終了後、５年間保管してください。</w:t>
      </w:r>
    </w:p>
    <w:p w:rsidR="004979DA" w:rsidRDefault="004979DA">
      <w:pPr>
        <w:tabs>
          <w:tab w:val="left" w:pos="1134"/>
        </w:tabs>
        <w:jc w:val="left"/>
        <w:rPr>
          <w:rFonts w:ascii="ＭＳ 明朝" w:eastAsia="ＭＳ 明朝" w:hAnsi="ＭＳ 明朝"/>
        </w:rPr>
      </w:pPr>
    </w:p>
    <w:p w:rsidR="004979DA" w:rsidRDefault="00F2662C">
      <w:pPr>
        <w:pStyle w:val="2"/>
        <w:rPr>
          <w:rFonts w:ascii="ＭＳ 明朝" w:eastAsia="ＭＳ 明朝" w:hAnsi="ＭＳ 明朝"/>
        </w:rPr>
      </w:pPr>
      <w:bookmarkStart w:id="16" w:name="_Toc59462450"/>
      <w:r>
        <w:rPr>
          <w:rFonts w:ascii="ＭＳ 明朝" w:eastAsia="ＭＳ 明朝" w:hAnsi="ＭＳ 明朝"/>
        </w:rPr>
        <w:t>2.3</w:t>
      </w:r>
      <w:r>
        <w:rPr>
          <w:rFonts w:ascii="ＭＳ 明朝" w:eastAsia="ＭＳ 明朝" w:hAnsi="ＭＳ 明朝" w:hint="eastAsia"/>
        </w:rPr>
        <w:t xml:space="preserve">　助成金の支払い</w:t>
      </w:r>
      <w:bookmarkEnd w:id="16"/>
    </w:p>
    <w:p w:rsidR="004979DA" w:rsidRDefault="00F2662C">
      <w:pPr>
        <w:rPr>
          <w:rFonts w:ascii="ＭＳ 明朝" w:eastAsia="ＭＳ 明朝" w:hAnsi="ＭＳ 明朝"/>
        </w:rPr>
      </w:pPr>
      <w:r>
        <w:rPr>
          <w:rFonts w:ascii="ＭＳ 明朝" w:eastAsia="ＭＳ 明朝" w:hAnsi="ＭＳ 明朝" w:hint="eastAsia"/>
        </w:rPr>
        <w:t>助成金の支払いについては、積算の手引き1.2.(4)記載されている通りです。</w:t>
      </w:r>
    </w:p>
    <w:p w:rsidR="004979DA" w:rsidRDefault="004979DA">
      <w:pPr>
        <w:ind w:leftChars="344" w:left="722"/>
      </w:pPr>
    </w:p>
    <w:p w:rsidR="004979DA" w:rsidRDefault="00F2662C">
      <w:pPr>
        <w:pStyle w:val="2"/>
        <w:rPr>
          <w:rFonts w:ascii="ＭＳ 明朝" w:eastAsia="ＭＳ 明朝" w:hAnsi="ＭＳ 明朝"/>
        </w:rPr>
      </w:pPr>
      <w:bookmarkStart w:id="17" w:name="_Toc59462451"/>
      <w:r>
        <w:rPr>
          <w:rFonts w:ascii="ＭＳ 明朝" w:eastAsia="ＭＳ 明朝" w:hAnsi="ＭＳ 明朝" w:hint="eastAsia"/>
        </w:rPr>
        <w:t>2.4　精算手続</w:t>
      </w:r>
      <w:bookmarkEnd w:id="17"/>
    </w:p>
    <w:p w:rsidR="004979DA" w:rsidRDefault="00F2662C">
      <w:pPr>
        <w:rPr>
          <w:rFonts w:ascii="ＭＳ 明朝" w:eastAsia="ＭＳ 明朝" w:hAnsi="ＭＳ 明朝"/>
        </w:rPr>
      </w:pPr>
      <w:r>
        <w:rPr>
          <w:rFonts w:ascii="ＭＳ 明朝" w:eastAsia="ＭＳ 明朝" w:hAnsi="ＭＳ 明朝" w:hint="eastAsia"/>
        </w:rPr>
        <w:t>残額（</w:t>
      </w:r>
      <w:r>
        <w:rPr>
          <w:rFonts w:ascii="ＭＳ 明朝" w:eastAsia="ＭＳ 明朝" w:hAnsi="ＭＳ 明朝"/>
        </w:rPr>
        <w:t>1.1 6</w:t>
      </w:r>
      <w:r>
        <w:rPr>
          <w:rFonts w:ascii="ＭＳ 明朝" w:eastAsia="ＭＳ 明朝" w:hAnsi="ＭＳ 明朝" w:hint="eastAsia"/>
        </w:rPr>
        <w:t>）参照）は、最終事業年度を除き、翌事業年度へ繰り越し、翌事業年度の助成金交付額から控除します。但し、ただ単に支払時期が翌事業年度に変更になった場合など、やむを得ない事情がある場合には、残額を翌事業年度の助成金交付額から控除しないといった対応も可能とします。いずれの場合も実行団体と［資金分配団体名］で協議し、事前に資金計画書の変更を行う必要があります。最終事業年度に残額がある場合は、返還していただきます。返還額を確定後、［資金分配団体名］から請求書を発行しますので、請求書記載の所定の期日までに返還してください。</w:t>
      </w:r>
    </w:p>
    <w:p w:rsidR="004979DA" w:rsidRDefault="004979DA">
      <w:pPr>
        <w:rPr>
          <w:rFonts w:ascii="ＭＳ 明朝" w:eastAsia="ＭＳ 明朝" w:hAnsi="ＭＳ 明朝"/>
        </w:rPr>
      </w:pPr>
    </w:p>
    <w:p w:rsidR="004979DA" w:rsidRDefault="00F2662C">
      <w:pPr>
        <w:pStyle w:val="2"/>
        <w:rPr>
          <w:rFonts w:ascii="ＭＳ 明朝" w:eastAsia="ＭＳ 明朝" w:hAnsi="ＭＳ 明朝"/>
        </w:rPr>
      </w:pPr>
      <w:bookmarkStart w:id="18" w:name="_Toc59462452"/>
      <w:r>
        <w:rPr>
          <w:rFonts w:ascii="ＭＳ 明朝" w:eastAsia="ＭＳ 明朝" w:hAnsi="ＭＳ 明朝"/>
        </w:rPr>
        <w:t>2.</w:t>
      </w:r>
      <w:r w:rsidR="00EC32ED">
        <w:rPr>
          <w:rFonts w:ascii="ＭＳ 明朝" w:eastAsia="ＭＳ 明朝" w:hAnsi="ＭＳ 明朝" w:hint="eastAsia"/>
        </w:rPr>
        <w:t>5</w:t>
      </w:r>
      <w:r>
        <w:rPr>
          <w:rFonts w:ascii="ＭＳ 明朝" w:eastAsia="ＭＳ 明朝" w:hAnsi="ＭＳ 明朝" w:hint="eastAsia"/>
        </w:rPr>
        <w:t xml:space="preserve">　外部監査</w:t>
      </w:r>
      <w:bookmarkEnd w:id="18"/>
    </w:p>
    <w:p w:rsidR="004979DA" w:rsidRDefault="00F2662C">
      <w:pPr>
        <w:rPr>
          <w:rFonts w:ascii="ＭＳ 明朝" w:eastAsia="ＭＳ 明朝" w:hAnsi="ＭＳ 明朝"/>
        </w:rPr>
      </w:pPr>
      <w:r>
        <w:rPr>
          <w:rFonts w:ascii="ＭＳ 明朝" w:eastAsia="ＭＳ 明朝" w:hAnsi="ＭＳ 明朝" w:hint="eastAsia"/>
        </w:rPr>
        <w:t>実行団体は、本事業費の使用について毎年度の決算書類について、内部監査または外部監査を実施してください。外部監査が可能であればうけることを推奨します。なお、外部監査に係る経費については、管理的経費に含めていただいてもかまいません。</w:t>
      </w:r>
    </w:p>
    <w:p w:rsidR="004979DA" w:rsidRDefault="004979DA">
      <w:pPr>
        <w:pStyle w:val="af5"/>
        <w:rPr>
          <w:rFonts w:ascii="ＭＳ 明朝" w:eastAsia="ＭＳ 明朝" w:hAnsi="ＭＳ 明朝"/>
        </w:rPr>
      </w:pPr>
    </w:p>
    <w:p w:rsidR="004979DA" w:rsidRDefault="00F2662C">
      <w:pPr>
        <w:pStyle w:val="af5"/>
        <w:rPr>
          <w:rFonts w:ascii="ＭＳ 明朝" w:eastAsia="ＭＳ 明朝" w:hAnsi="ＭＳ 明朝"/>
        </w:rPr>
      </w:pPr>
      <w:r>
        <w:rPr>
          <w:rFonts w:ascii="ＭＳ 明朝" w:eastAsia="ＭＳ 明朝" w:hAnsi="ＭＳ 明朝" w:hint="eastAsia"/>
        </w:rPr>
        <w:t>以　上</w:t>
      </w:r>
    </w:p>
    <w:p w:rsidR="004979DA" w:rsidRDefault="00F2662C">
      <w:pPr>
        <w:widowControl/>
        <w:jc w:val="left"/>
        <w:rPr>
          <w:rFonts w:ascii="ＭＳ 明朝" w:eastAsia="ＭＳ 明朝" w:hAnsi="ＭＳ 明朝"/>
        </w:rPr>
      </w:pPr>
      <w:r>
        <w:rPr>
          <w:rFonts w:ascii="ＭＳ 明朝" w:eastAsia="ＭＳ 明朝" w:hAnsi="ＭＳ 明朝"/>
        </w:rPr>
        <w:br w:type="page"/>
      </w:r>
    </w:p>
    <w:p w:rsidR="00AC2C46" w:rsidRDefault="00F2662C">
      <w:pPr>
        <w:rPr>
          <w:rFonts w:ascii="ＭＳ 明朝" w:eastAsia="ＭＳ 明朝" w:hAnsi="ＭＳ 明朝"/>
        </w:rPr>
      </w:pPr>
      <w:r>
        <w:rPr>
          <w:rFonts w:ascii="ＭＳ 明朝" w:eastAsia="ＭＳ 明朝" w:hAnsi="ＭＳ 明朝" w:hint="eastAsia"/>
        </w:rPr>
        <w:t>別添１　精算手続きフロー補足</w:t>
      </w:r>
    </w:p>
    <w:p w:rsidR="00AC2C46" w:rsidRDefault="00AC2C46">
      <w:pPr>
        <w:widowControl/>
        <w:jc w:val="left"/>
        <w:rPr>
          <w:rFonts w:ascii="ＭＳ 明朝" w:eastAsia="ＭＳ 明朝" w:hAnsi="ＭＳ 明朝"/>
        </w:rPr>
      </w:pPr>
    </w:p>
    <w:p w:rsidR="00AC2C46" w:rsidRDefault="00AC2C46">
      <w:pPr>
        <w:widowControl/>
        <w:jc w:val="left"/>
        <w:rPr>
          <w:rFonts w:ascii="ＭＳ 明朝" w:eastAsia="ＭＳ 明朝" w:hAnsi="ＭＳ 明朝"/>
        </w:rPr>
      </w:pPr>
      <w:r w:rsidRPr="00AC2C46">
        <w:rPr>
          <w:noProof/>
        </w:rPr>
        <w:drawing>
          <wp:inline distT="0" distB="0" distL="0" distR="0" wp14:anchorId="59F5FE4D" wp14:editId="4D29B26E">
            <wp:extent cx="7126295" cy="2730182"/>
            <wp:effectExtent l="7302" t="0" r="6033" b="6032"/>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7133547" cy="2732960"/>
                    </a:xfrm>
                    <a:prstGeom prst="rect">
                      <a:avLst/>
                    </a:prstGeom>
                  </pic:spPr>
                </pic:pic>
              </a:graphicData>
            </a:graphic>
          </wp:inline>
        </w:drawing>
      </w:r>
    </w:p>
    <w:p w:rsidR="00AC2C46" w:rsidRDefault="00AC2C46">
      <w:pPr>
        <w:widowControl/>
        <w:jc w:val="left"/>
        <w:rPr>
          <w:rFonts w:ascii="ＭＳ 明朝" w:eastAsia="ＭＳ 明朝" w:hAnsi="ＭＳ 明朝"/>
        </w:rPr>
      </w:pPr>
      <w:r>
        <w:rPr>
          <w:rFonts w:ascii="ＭＳ 明朝" w:eastAsia="ＭＳ 明朝" w:hAnsi="ＭＳ 明朝"/>
        </w:rPr>
        <w:br w:type="page"/>
      </w:r>
    </w:p>
    <w:p w:rsidR="004979DA" w:rsidRDefault="00F2662C">
      <w:pPr>
        <w:rPr>
          <w:rFonts w:ascii="ＭＳ 明朝" w:eastAsia="ＭＳ 明朝" w:hAnsi="ＭＳ 明朝"/>
        </w:rPr>
      </w:pPr>
      <w:r>
        <w:rPr>
          <w:rFonts w:ascii="ＭＳ 明朝" w:eastAsia="ＭＳ 明朝" w:hAnsi="ＭＳ 明朝" w:hint="eastAsia"/>
        </w:rPr>
        <w:t>別添２　区分経理に関する会計書類</w:t>
      </w:r>
    </w:p>
    <w:p w:rsidR="004979DA" w:rsidRDefault="00F2662C">
      <w:pPr>
        <w:jc w:val="left"/>
      </w:pPr>
      <w:r>
        <w:rPr>
          <w:noProof/>
        </w:rPr>
        <w:t xml:space="preserve"> </w:t>
      </w:r>
      <w:r>
        <w:rPr>
          <w:noProof/>
        </w:rPr>
        <w:drawing>
          <wp:inline distT="0" distB="0" distL="0" distR="0" wp14:anchorId="53AEF35C" wp14:editId="79BB029C">
            <wp:extent cx="5400040" cy="6456680"/>
            <wp:effectExtent l="0" t="0" r="0" b="127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6456680"/>
                    </a:xfrm>
                    <a:prstGeom prst="rect">
                      <a:avLst/>
                    </a:prstGeom>
                  </pic:spPr>
                </pic:pic>
              </a:graphicData>
            </a:graphic>
          </wp:inline>
        </w:drawing>
      </w:r>
      <w:r>
        <w:t xml:space="preserve"> </w:t>
      </w:r>
    </w:p>
    <w:p w:rsidR="004979DA" w:rsidRDefault="00F2662C" w:rsidP="001046B4">
      <w:pPr>
        <w:jc w:val="left"/>
        <w:rPr>
          <w:rFonts w:ascii="ＭＳ 明朝" w:eastAsia="ＭＳ 明朝" w:hAnsi="ＭＳ 明朝"/>
        </w:rPr>
      </w:pPr>
      <w:r>
        <w:rPr>
          <w:rFonts w:ascii="ＭＳ 明朝" w:eastAsia="ＭＳ 明朝" w:hAnsi="ＭＳ 明朝" w:hint="eastAsia"/>
        </w:rPr>
        <w:t>注）区分経理の際は、本通常枠に関する総事業費のほかに、２０１９年度実行団体としての総事業費または新型コロナウイルス対応緊急支援助成による総事業費がある場合は、それぞれ区分して経理してください。</w:t>
      </w:r>
      <w:r>
        <w:rPr>
          <w:rFonts w:ascii="ＭＳ 明朝" w:eastAsia="ＭＳ 明朝" w:hAnsi="ＭＳ 明朝"/>
        </w:rPr>
        <w:br w:type="page"/>
      </w:r>
    </w:p>
    <w:p w:rsidR="004979DA" w:rsidRDefault="00F2662C">
      <w:r>
        <w:rPr>
          <w:noProof/>
        </w:rPr>
        <w:t xml:space="preserve"> </w:t>
      </w:r>
      <w:r>
        <w:rPr>
          <w:noProof/>
        </w:rPr>
        <w:drawing>
          <wp:inline distT="0" distB="0" distL="0" distR="0" wp14:anchorId="166013FC" wp14:editId="7EEB6104">
            <wp:extent cx="4935178" cy="73818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8772" cy="7402208"/>
                    </a:xfrm>
                    <a:prstGeom prst="rect">
                      <a:avLst/>
                    </a:prstGeom>
                  </pic:spPr>
                </pic:pic>
              </a:graphicData>
            </a:graphic>
          </wp:inline>
        </w:drawing>
      </w:r>
      <w:r>
        <w:t xml:space="preserve"> </w:t>
      </w:r>
    </w:p>
    <w:p w:rsidR="004979DA" w:rsidRDefault="00F2662C">
      <w:pPr>
        <w:rPr>
          <w:rFonts w:ascii="ＭＳ 明朝" w:eastAsia="ＭＳ 明朝" w:hAnsi="ＭＳ 明朝"/>
        </w:rPr>
      </w:pPr>
      <w:r>
        <w:rPr>
          <w:rFonts w:ascii="ＭＳ 明朝" w:eastAsia="ＭＳ 明朝" w:hAnsi="ＭＳ 明朝" w:hint="eastAsia"/>
        </w:rPr>
        <w:t>注）区分経理の際は、本通常枠に関する総事業費のほかに、２０１９年度実行団体としての総事業費または新型コロナウイルス対応緊急支援助成による総事業費がある場合は、それぞれ区分して経理してください。</w:t>
      </w:r>
      <w:r>
        <w:rPr>
          <w:rFonts w:ascii="ＭＳ 明朝" w:eastAsia="ＭＳ 明朝" w:hAnsi="ＭＳ 明朝"/>
        </w:rPr>
        <w:br w:type="page"/>
      </w:r>
    </w:p>
    <w:p w:rsidR="004979DA" w:rsidRDefault="00F2662C">
      <w:pPr>
        <w:rPr>
          <w:rFonts w:ascii="ＭＳ 明朝" w:eastAsia="ＭＳ 明朝" w:hAnsi="ＭＳ 明朝"/>
        </w:rPr>
      </w:pPr>
      <w:r>
        <w:rPr>
          <w:noProof/>
        </w:rPr>
        <w:t xml:space="preserve"> </w:t>
      </w:r>
      <w:r>
        <w:rPr>
          <w:noProof/>
        </w:rPr>
        <w:drawing>
          <wp:inline distT="0" distB="0" distL="0" distR="0" wp14:anchorId="26F5D8AE" wp14:editId="4086595D">
            <wp:extent cx="5400040" cy="5807075"/>
            <wp:effectExtent l="0" t="0" r="0" b="317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5807075"/>
                    </a:xfrm>
                    <a:prstGeom prst="rect">
                      <a:avLst/>
                    </a:prstGeom>
                  </pic:spPr>
                </pic:pic>
              </a:graphicData>
            </a:graphic>
          </wp:inline>
        </w:drawing>
      </w:r>
    </w:p>
    <w:p w:rsidR="004979DA" w:rsidRDefault="00F2662C">
      <w:pPr>
        <w:tabs>
          <w:tab w:val="left" w:pos="567"/>
          <w:tab w:val="left" w:pos="1134"/>
        </w:tabs>
        <w:jc w:val="left"/>
        <w:rPr>
          <w:rFonts w:ascii="ＭＳ 明朝" w:eastAsia="ＭＳ 明朝" w:hAnsi="ＭＳ 明朝" w:cs="Times New Roman"/>
          <w:kern w:val="0"/>
        </w:rPr>
      </w:pPr>
      <w:r>
        <w:rPr>
          <w:rFonts w:ascii="ＭＳ 明朝" w:eastAsia="ＭＳ 明朝" w:hAnsi="ＭＳ 明朝" w:cs="Times New Roman" w:hint="eastAsia"/>
          <w:kern w:val="0"/>
        </w:rPr>
        <w:t>注）区分経理の際は、本通常枠に関する総事業費のほかに、２０１９年度実行団体としての総事業費または新型コロナウイルス対応緊急支援助成による総事業費がある場合は、それぞれ区分して経理してください。</w:t>
      </w:r>
    </w:p>
    <w:sectPr w:rsidR="004979DA">
      <w:footerReference w:type="default" r:id="rId13"/>
      <w:headerReference w:type="firs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89B" w:rsidRDefault="00E1589B">
      <w:r>
        <w:separator/>
      </w:r>
    </w:p>
  </w:endnote>
  <w:endnote w:type="continuationSeparator" w:id="0">
    <w:p w:rsidR="00E1589B" w:rsidRDefault="00E1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946189"/>
      <w:docPartObj>
        <w:docPartGallery w:val="Page Numbers (Bottom of Page)"/>
        <w:docPartUnique/>
      </w:docPartObj>
    </w:sdtPr>
    <w:sdtEndPr/>
    <w:sdtContent>
      <w:p w:rsidR="004979DA" w:rsidRDefault="00F2662C">
        <w:pPr>
          <w:pStyle w:val="a9"/>
          <w:jc w:val="center"/>
        </w:pPr>
        <w:r>
          <w:fldChar w:fldCharType="begin"/>
        </w:r>
        <w:r>
          <w:instrText>PAGE   \* MERGEFORMAT</w:instrText>
        </w:r>
        <w:r>
          <w:fldChar w:fldCharType="separate"/>
        </w:r>
        <w:r w:rsidR="00FF0188" w:rsidRPr="00FF0188">
          <w:rPr>
            <w:noProof/>
            <w:lang w:val="ja-JP"/>
          </w:rPr>
          <w:t>13</w:t>
        </w:r>
        <w:r>
          <w:fldChar w:fldCharType="end"/>
        </w:r>
      </w:p>
    </w:sdtContent>
  </w:sdt>
  <w:p w:rsidR="004979DA" w:rsidRDefault="004979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89B" w:rsidRDefault="00E1589B">
      <w:r>
        <w:separator/>
      </w:r>
    </w:p>
  </w:footnote>
  <w:footnote w:type="continuationSeparator" w:id="0">
    <w:p w:rsidR="00E1589B" w:rsidRDefault="00E1589B">
      <w:r>
        <w:continuationSeparator/>
      </w:r>
    </w:p>
  </w:footnote>
  <w:footnote w:id="1">
    <w:p w:rsidR="004979DA" w:rsidRDefault="00F2662C">
      <w:pPr>
        <w:pStyle w:val="af2"/>
      </w:pPr>
      <w:r>
        <w:rPr>
          <w:rStyle w:val="af4"/>
        </w:rPr>
        <w:footnoteRef/>
      </w:r>
      <w:r>
        <w:t xml:space="preserve"> </w:t>
      </w:r>
      <w:r>
        <w:rPr>
          <w:rFonts w:hint="eastAsia"/>
        </w:rPr>
        <w:t>助成期間内に利用に供したものであって助成期間後（精算期間内に限る）に支払った助成対象経費の賃金台帳、領収書等は、精算期間中に用意出来次第提出してください。家賃等の前払いや賃金、水道光熱費等の後払いがある場合は、その旨と助成対象経費となる理由を精算様式</w:t>
      </w:r>
      <w:r w:rsidR="00CB17BA">
        <w:rPr>
          <w:rFonts w:hint="eastAsia"/>
        </w:rPr>
        <w:t>5</w:t>
      </w:r>
      <w:r>
        <w:rPr>
          <w:rFonts w:hint="eastAsia"/>
        </w:rPr>
        <w:t>：収支管理簿の最右列の理由欄に記載してください。取扱いに疑義がある場合は事前に［資金分配団体名］に相談してください。</w:t>
      </w:r>
    </w:p>
  </w:footnote>
  <w:footnote w:id="2">
    <w:p w:rsidR="004979DA" w:rsidRDefault="00F2662C">
      <w:pPr>
        <w:pStyle w:val="af2"/>
      </w:pPr>
      <w:r>
        <w:rPr>
          <w:rStyle w:val="af4"/>
        </w:rPr>
        <w:footnoteRef/>
      </w:r>
      <w:r>
        <w:t xml:space="preserve"> </w:t>
      </w:r>
      <w:r>
        <w:rPr>
          <w:rFonts w:hint="eastAsia"/>
        </w:rPr>
        <w:t>［資金分配団体名］から</w:t>
      </w:r>
      <w:r>
        <w:rPr>
          <w:rFonts w:hint="eastAsia"/>
        </w:rPr>
        <w:t>2020</w:t>
      </w:r>
      <w:r>
        <w:rPr>
          <w:rFonts w:hint="eastAsia"/>
        </w:rPr>
        <w:t>年度に行う実行団体への助成金の支払いについて、</w:t>
      </w:r>
      <w:r>
        <w:rPr>
          <w:rFonts w:hint="eastAsia"/>
        </w:rPr>
        <w:t>2021</w:t>
      </w:r>
      <w:r>
        <w:rPr>
          <w:rFonts w:hint="eastAsia"/>
        </w:rPr>
        <w:t>年度９月までの分を含めて行う。</w:t>
      </w:r>
    </w:p>
    <w:p w:rsidR="004979DA" w:rsidRDefault="004979DA">
      <w:pPr>
        <w:pStyle w:val="af2"/>
      </w:pPr>
    </w:p>
  </w:footnote>
  <w:footnote w:id="3">
    <w:p w:rsidR="004979DA" w:rsidRDefault="00F2662C">
      <w:pPr>
        <w:pStyle w:val="af2"/>
      </w:pPr>
      <w:r>
        <w:rPr>
          <w:rStyle w:val="af4"/>
        </w:rPr>
        <w:footnoteRef/>
      </w:r>
      <w:r>
        <w:t xml:space="preserve"> </w:t>
      </w:r>
      <w:r>
        <w:rPr>
          <w:rFonts w:hint="eastAsia"/>
        </w:rPr>
        <w:t>積算の手引き</w:t>
      </w:r>
      <w:r>
        <w:rPr>
          <w:rFonts w:hint="eastAsia"/>
        </w:rPr>
        <w:t>1.2(4)</w:t>
      </w:r>
      <w:r>
        <w:rPr>
          <w:rFonts w:hint="eastAsia"/>
        </w:rPr>
        <w:t>記載の通り、資金計画書記載の当該年度助成金交付予定額の</w:t>
      </w:r>
      <w:r>
        <w:rPr>
          <w:rFonts w:hint="eastAsia"/>
        </w:rPr>
        <w:t>25</w:t>
      </w:r>
      <w:r>
        <w:rPr>
          <w:rFonts w:hint="eastAsia"/>
        </w:rPr>
        <w:t>％（千円未満切り捨て）を</w:t>
      </w:r>
      <w:r>
        <w:rPr>
          <w:rFonts w:hint="eastAsia"/>
        </w:rPr>
        <w:t>4</w:t>
      </w:r>
      <w:r>
        <w:rPr>
          <w:rFonts w:hint="eastAsia"/>
        </w:rPr>
        <w:t>月および</w:t>
      </w:r>
      <w:r>
        <w:rPr>
          <w:rFonts w:hint="eastAsia"/>
        </w:rPr>
        <w:t>7</w:t>
      </w:r>
      <w:r>
        <w:rPr>
          <w:rFonts w:hint="eastAsia"/>
        </w:rPr>
        <w:t>月に支払い、１０月に残額</w:t>
      </w:r>
      <w:r>
        <w:rPr>
          <w:rFonts w:hint="eastAsia"/>
        </w:rPr>
        <w:t>(50%)</w:t>
      </w:r>
      <w:r>
        <w:rPr>
          <w:rFonts w:hint="eastAsia"/>
        </w:rPr>
        <w:t>を支払います。なお、前年度の精算手続で精算の手引き</w:t>
      </w:r>
      <w:r>
        <w:rPr>
          <w:rFonts w:hint="eastAsia"/>
        </w:rPr>
        <w:t>2.3</w:t>
      </w:r>
      <w:r>
        <w:rPr>
          <w:rFonts w:hint="eastAsia"/>
        </w:rPr>
        <w:t>「精算手続」で定める残額がある場合は、</w:t>
      </w:r>
      <w:r>
        <w:rPr>
          <w:rFonts w:hint="eastAsia"/>
        </w:rPr>
        <w:t>7</w:t>
      </w:r>
      <w:r>
        <w:rPr>
          <w:rFonts w:hint="eastAsia"/>
        </w:rPr>
        <w:t>月の支払いの際に精算の手引きに則って手続を行います。</w:t>
      </w:r>
    </w:p>
  </w:footnote>
  <w:footnote w:id="4">
    <w:p w:rsidR="004979DA" w:rsidRDefault="00F2662C">
      <w:pPr>
        <w:jc w:val="left"/>
      </w:pPr>
      <w:r>
        <w:rPr>
          <w:rStyle w:val="af4"/>
        </w:rPr>
        <w:footnoteRef/>
      </w:r>
      <w:r>
        <w:t xml:space="preserve"> </w:t>
      </w:r>
      <w:r>
        <w:rPr>
          <w:rFonts w:hint="eastAsia"/>
        </w:rPr>
        <w:t>就業規則や雇用契約において支給額や支給条件が明確に定められている賃金としての賞与、法定福利費（事業主負担分のみ）、その他休眠預金等活用事業遂行に必要と認められる福利厚生費、通勤手当などは、管理的経費に計上された人件費に対象職員に関するものは管理的経費に、直接事業費に計上された人件費の対象職員に関するものは直接事業費へそれぞれ計上が認められています。人件費を按分計上している場合は同様に按分してください。会社業績や別事業の業績によって発生する業績連動型の賞与は助成対象ではありません。</w:t>
      </w:r>
    </w:p>
    <w:p w:rsidR="004979DA" w:rsidRDefault="004979DA">
      <w:pPr>
        <w:pStyle w:val="af2"/>
      </w:pPr>
    </w:p>
  </w:footnote>
  <w:footnote w:id="5">
    <w:p w:rsidR="004979DA" w:rsidRDefault="00F2662C">
      <w:pPr>
        <w:pStyle w:val="af2"/>
      </w:pPr>
      <w:r>
        <w:rPr>
          <w:rStyle w:val="af4"/>
        </w:rPr>
        <w:footnoteRef/>
      </w:r>
      <w:r>
        <w:t xml:space="preserve"> </w:t>
      </w:r>
      <w:r>
        <w:rPr>
          <w:rFonts w:hint="eastAsia"/>
        </w:rPr>
        <w:t>精算添付書類３には賃金の計算方法、労働時間等を注書きしてください。</w:t>
      </w:r>
    </w:p>
  </w:footnote>
  <w:footnote w:id="6">
    <w:p w:rsidR="004979DA" w:rsidRDefault="00F2662C">
      <w:r>
        <w:rPr>
          <w:rStyle w:val="af4"/>
        </w:rPr>
        <w:footnoteRef/>
      </w:r>
      <w:r>
        <w:rPr>
          <w:rFonts w:hint="eastAsia"/>
        </w:rPr>
        <w:t>やむを得ず、実行団体名以外を</w:t>
      </w:r>
      <w:r>
        <w:t>宛名と</w:t>
      </w:r>
      <w:r>
        <w:rPr>
          <w:rFonts w:hint="eastAsia"/>
        </w:rPr>
        <w:t>している</w:t>
      </w:r>
      <w:r>
        <w:t>場合</w:t>
      </w:r>
      <w:r>
        <w:rPr>
          <w:rFonts w:hint="eastAsia"/>
        </w:rPr>
        <w:t>に</w:t>
      </w:r>
      <w:r>
        <w:t>は、その理由を</w:t>
      </w:r>
      <w:r>
        <w:rPr>
          <w:rFonts w:hint="eastAsia"/>
        </w:rPr>
        <w:t>支払証拠書類添付</w:t>
      </w:r>
      <w:r>
        <w:t>台紙に記入してください。</w:t>
      </w:r>
    </w:p>
  </w:footnote>
  <w:footnote w:id="7">
    <w:p w:rsidR="004979DA" w:rsidRDefault="00F2662C">
      <w:pPr>
        <w:pStyle w:val="Default"/>
        <w:rPr>
          <w:rFonts w:asciiTheme="minorHAnsi" w:eastAsiaTheme="minorHAnsi"/>
          <w:sz w:val="21"/>
          <w:szCs w:val="21"/>
        </w:rPr>
      </w:pPr>
      <w:r>
        <w:rPr>
          <w:rStyle w:val="af4"/>
          <w:rFonts w:asciiTheme="minorHAnsi" w:eastAsiaTheme="minorHAnsi"/>
          <w:sz w:val="21"/>
          <w:szCs w:val="21"/>
        </w:rPr>
        <w:footnoteRef/>
      </w:r>
      <w:r>
        <w:rPr>
          <w:rFonts w:asciiTheme="minorHAnsi" w:eastAsiaTheme="minorHAnsi"/>
          <w:sz w:val="21"/>
          <w:szCs w:val="21"/>
        </w:rPr>
        <w:t xml:space="preserve"> </w:t>
      </w:r>
      <w:r>
        <w:rPr>
          <w:rFonts w:ascii="ＭＳ ゴシック" w:eastAsia="ＭＳ ゴシック" w:hAnsi="ＭＳ ゴシック" w:cs="ＭＳ ゴシック" w:hint="eastAsia"/>
          <w:sz w:val="21"/>
          <w:szCs w:val="21"/>
        </w:rPr>
        <w:t>管理的経費については、原則として精算時に支払証拠書類の提出を求めませんが、［資金分配団体名］は助成事業の契約に基づき助成事業の完了の日の属する事業年度の終了後５年を経過するまでの間は、報告の聴取、立入検査または監査を行うことがありますので、適切に保管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9DA" w:rsidRDefault="004979D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43"/>
    <w:multiLevelType w:val="hybridMultilevel"/>
    <w:tmpl w:val="E382A2DE"/>
    <w:lvl w:ilvl="0" w:tplc="AB74F4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046C4A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48C25A9"/>
    <w:multiLevelType w:val="hybridMultilevel"/>
    <w:tmpl w:val="14A0849A"/>
    <w:lvl w:ilvl="0" w:tplc="7B2CE0EE">
      <w:start w:val="1"/>
      <w:numFmt w:val="decimalEnclosedCircle"/>
      <w:lvlText w:val="%1"/>
      <w:lvlJc w:val="left"/>
      <w:pPr>
        <w:tabs>
          <w:tab w:val="num" w:pos="720"/>
        </w:tabs>
        <w:ind w:left="720" w:hanging="360"/>
      </w:pPr>
    </w:lvl>
    <w:lvl w:ilvl="1" w:tplc="B7CEECC6" w:tentative="1">
      <w:start w:val="1"/>
      <w:numFmt w:val="decimalEnclosedCircle"/>
      <w:lvlText w:val="%2"/>
      <w:lvlJc w:val="left"/>
      <w:pPr>
        <w:tabs>
          <w:tab w:val="num" w:pos="1440"/>
        </w:tabs>
        <w:ind w:left="1440" w:hanging="360"/>
      </w:pPr>
    </w:lvl>
    <w:lvl w:ilvl="2" w:tplc="26DAD828" w:tentative="1">
      <w:start w:val="1"/>
      <w:numFmt w:val="decimalEnclosedCircle"/>
      <w:lvlText w:val="%3"/>
      <w:lvlJc w:val="left"/>
      <w:pPr>
        <w:tabs>
          <w:tab w:val="num" w:pos="2160"/>
        </w:tabs>
        <w:ind w:left="2160" w:hanging="360"/>
      </w:pPr>
    </w:lvl>
    <w:lvl w:ilvl="3" w:tplc="F6861B7A" w:tentative="1">
      <w:start w:val="1"/>
      <w:numFmt w:val="decimalEnclosedCircle"/>
      <w:lvlText w:val="%4"/>
      <w:lvlJc w:val="left"/>
      <w:pPr>
        <w:tabs>
          <w:tab w:val="num" w:pos="2880"/>
        </w:tabs>
        <w:ind w:left="2880" w:hanging="360"/>
      </w:pPr>
    </w:lvl>
    <w:lvl w:ilvl="4" w:tplc="82B4BC22" w:tentative="1">
      <w:start w:val="1"/>
      <w:numFmt w:val="decimalEnclosedCircle"/>
      <w:lvlText w:val="%5"/>
      <w:lvlJc w:val="left"/>
      <w:pPr>
        <w:tabs>
          <w:tab w:val="num" w:pos="3600"/>
        </w:tabs>
        <w:ind w:left="3600" w:hanging="360"/>
      </w:pPr>
    </w:lvl>
    <w:lvl w:ilvl="5" w:tplc="E488DE08" w:tentative="1">
      <w:start w:val="1"/>
      <w:numFmt w:val="decimalEnclosedCircle"/>
      <w:lvlText w:val="%6"/>
      <w:lvlJc w:val="left"/>
      <w:pPr>
        <w:tabs>
          <w:tab w:val="num" w:pos="4320"/>
        </w:tabs>
        <w:ind w:left="4320" w:hanging="360"/>
      </w:pPr>
    </w:lvl>
    <w:lvl w:ilvl="6" w:tplc="7A5454F4" w:tentative="1">
      <w:start w:val="1"/>
      <w:numFmt w:val="decimalEnclosedCircle"/>
      <w:lvlText w:val="%7"/>
      <w:lvlJc w:val="left"/>
      <w:pPr>
        <w:tabs>
          <w:tab w:val="num" w:pos="5040"/>
        </w:tabs>
        <w:ind w:left="5040" w:hanging="360"/>
      </w:pPr>
    </w:lvl>
    <w:lvl w:ilvl="7" w:tplc="68E6CCE0" w:tentative="1">
      <w:start w:val="1"/>
      <w:numFmt w:val="decimalEnclosedCircle"/>
      <w:lvlText w:val="%8"/>
      <w:lvlJc w:val="left"/>
      <w:pPr>
        <w:tabs>
          <w:tab w:val="num" w:pos="5760"/>
        </w:tabs>
        <w:ind w:left="5760" w:hanging="360"/>
      </w:pPr>
    </w:lvl>
    <w:lvl w:ilvl="8" w:tplc="517A0850" w:tentative="1">
      <w:start w:val="1"/>
      <w:numFmt w:val="decimalEnclosedCircle"/>
      <w:lvlText w:val="%9"/>
      <w:lvlJc w:val="left"/>
      <w:pPr>
        <w:tabs>
          <w:tab w:val="num" w:pos="6480"/>
        </w:tabs>
        <w:ind w:left="6480" w:hanging="360"/>
      </w:pPr>
    </w:lvl>
  </w:abstractNum>
  <w:abstractNum w:abstractNumId="3" w15:restartNumberingAfterBreak="0">
    <w:nsid w:val="064A01F0"/>
    <w:multiLevelType w:val="hybridMultilevel"/>
    <w:tmpl w:val="29C860D2"/>
    <w:lvl w:ilvl="0" w:tplc="3B1C233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F3E"/>
    <w:multiLevelType w:val="hybridMultilevel"/>
    <w:tmpl w:val="164A787C"/>
    <w:lvl w:ilvl="0" w:tplc="537642C0">
      <w:start w:val="4"/>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840BB0"/>
    <w:multiLevelType w:val="hybridMultilevel"/>
    <w:tmpl w:val="54303FD8"/>
    <w:lvl w:ilvl="0" w:tplc="8E6658DC">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0BBE16EE"/>
    <w:multiLevelType w:val="hybridMultilevel"/>
    <w:tmpl w:val="DE6A4BBA"/>
    <w:lvl w:ilvl="0" w:tplc="945292BE">
      <w:start w:val="1"/>
      <w:numFmt w:val="decimalEnclosedCircle"/>
      <w:lvlText w:val="%1"/>
      <w:lvlJc w:val="left"/>
      <w:pPr>
        <w:tabs>
          <w:tab w:val="num" w:pos="720"/>
        </w:tabs>
        <w:ind w:left="720" w:hanging="360"/>
      </w:pPr>
    </w:lvl>
    <w:lvl w:ilvl="1" w:tplc="11BE1778" w:tentative="1">
      <w:start w:val="1"/>
      <w:numFmt w:val="decimalEnclosedCircle"/>
      <w:lvlText w:val="%2"/>
      <w:lvlJc w:val="left"/>
      <w:pPr>
        <w:tabs>
          <w:tab w:val="num" w:pos="1440"/>
        </w:tabs>
        <w:ind w:left="1440" w:hanging="360"/>
      </w:pPr>
    </w:lvl>
    <w:lvl w:ilvl="2" w:tplc="DE3C4C72" w:tentative="1">
      <w:start w:val="1"/>
      <w:numFmt w:val="decimalEnclosedCircle"/>
      <w:lvlText w:val="%3"/>
      <w:lvlJc w:val="left"/>
      <w:pPr>
        <w:tabs>
          <w:tab w:val="num" w:pos="2160"/>
        </w:tabs>
        <w:ind w:left="2160" w:hanging="360"/>
      </w:pPr>
    </w:lvl>
    <w:lvl w:ilvl="3" w:tplc="004A7DE8" w:tentative="1">
      <w:start w:val="1"/>
      <w:numFmt w:val="decimalEnclosedCircle"/>
      <w:lvlText w:val="%4"/>
      <w:lvlJc w:val="left"/>
      <w:pPr>
        <w:tabs>
          <w:tab w:val="num" w:pos="2880"/>
        </w:tabs>
        <w:ind w:left="2880" w:hanging="360"/>
      </w:pPr>
    </w:lvl>
    <w:lvl w:ilvl="4" w:tplc="CD54C5DE" w:tentative="1">
      <w:start w:val="1"/>
      <w:numFmt w:val="decimalEnclosedCircle"/>
      <w:lvlText w:val="%5"/>
      <w:lvlJc w:val="left"/>
      <w:pPr>
        <w:tabs>
          <w:tab w:val="num" w:pos="3600"/>
        </w:tabs>
        <w:ind w:left="3600" w:hanging="360"/>
      </w:pPr>
    </w:lvl>
    <w:lvl w:ilvl="5" w:tplc="705CEBC6" w:tentative="1">
      <w:start w:val="1"/>
      <w:numFmt w:val="decimalEnclosedCircle"/>
      <w:lvlText w:val="%6"/>
      <w:lvlJc w:val="left"/>
      <w:pPr>
        <w:tabs>
          <w:tab w:val="num" w:pos="4320"/>
        </w:tabs>
        <w:ind w:left="4320" w:hanging="360"/>
      </w:pPr>
    </w:lvl>
    <w:lvl w:ilvl="6" w:tplc="ABA458F8" w:tentative="1">
      <w:start w:val="1"/>
      <w:numFmt w:val="decimalEnclosedCircle"/>
      <w:lvlText w:val="%7"/>
      <w:lvlJc w:val="left"/>
      <w:pPr>
        <w:tabs>
          <w:tab w:val="num" w:pos="5040"/>
        </w:tabs>
        <w:ind w:left="5040" w:hanging="360"/>
      </w:pPr>
    </w:lvl>
    <w:lvl w:ilvl="7" w:tplc="7744E964" w:tentative="1">
      <w:start w:val="1"/>
      <w:numFmt w:val="decimalEnclosedCircle"/>
      <w:lvlText w:val="%8"/>
      <w:lvlJc w:val="left"/>
      <w:pPr>
        <w:tabs>
          <w:tab w:val="num" w:pos="5760"/>
        </w:tabs>
        <w:ind w:left="5760" w:hanging="360"/>
      </w:pPr>
    </w:lvl>
    <w:lvl w:ilvl="8" w:tplc="2B5CE5D6" w:tentative="1">
      <w:start w:val="1"/>
      <w:numFmt w:val="decimalEnclosedCircle"/>
      <w:lvlText w:val="%9"/>
      <w:lvlJc w:val="left"/>
      <w:pPr>
        <w:tabs>
          <w:tab w:val="num" w:pos="6480"/>
        </w:tabs>
        <w:ind w:left="6480" w:hanging="360"/>
      </w:pPr>
    </w:lvl>
  </w:abstractNum>
  <w:abstractNum w:abstractNumId="7" w15:restartNumberingAfterBreak="0">
    <w:nsid w:val="0EB45017"/>
    <w:multiLevelType w:val="hybridMultilevel"/>
    <w:tmpl w:val="5CA6E384"/>
    <w:lvl w:ilvl="0" w:tplc="2B64F4C2">
      <w:start w:val="1"/>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8" w15:restartNumberingAfterBreak="0">
    <w:nsid w:val="1136783D"/>
    <w:multiLevelType w:val="hybridMultilevel"/>
    <w:tmpl w:val="694E5F2E"/>
    <w:lvl w:ilvl="0" w:tplc="74BA6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BB61B1"/>
    <w:multiLevelType w:val="hybridMultilevel"/>
    <w:tmpl w:val="7B503362"/>
    <w:lvl w:ilvl="0" w:tplc="290AB10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3031552"/>
    <w:multiLevelType w:val="hybridMultilevel"/>
    <w:tmpl w:val="A45E1926"/>
    <w:lvl w:ilvl="0" w:tplc="119A81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BF157B"/>
    <w:multiLevelType w:val="hybridMultilevel"/>
    <w:tmpl w:val="63CCE708"/>
    <w:lvl w:ilvl="0" w:tplc="785E493E">
      <w:start w:val="1"/>
      <w:numFmt w:val="decimal"/>
      <w:lvlText w:val="%1)"/>
      <w:lvlJc w:val="left"/>
      <w:pPr>
        <w:ind w:left="420" w:hanging="42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CF7BA0"/>
    <w:multiLevelType w:val="hybridMultilevel"/>
    <w:tmpl w:val="5F0A8BFE"/>
    <w:lvl w:ilvl="0" w:tplc="B75AAD1A">
      <w:start w:val="1"/>
      <w:numFmt w:val="decimal"/>
      <w:lvlText w:val="%1)"/>
      <w:lvlJc w:val="left"/>
      <w:pPr>
        <w:ind w:left="360" w:hanging="360"/>
      </w:pPr>
      <w:rPr>
        <w:rFonts w:hint="default"/>
        <w:i w:val="0"/>
        <w:iCs w:val="0"/>
      </w:rPr>
    </w:lvl>
    <w:lvl w:ilvl="1" w:tplc="151081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137B22"/>
    <w:multiLevelType w:val="hybridMultilevel"/>
    <w:tmpl w:val="0A6652B2"/>
    <w:lvl w:ilvl="0" w:tplc="AE78C33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E7321B"/>
    <w:multiLevelType w:val="hybridMultilevel"/>
    <w:tmpl w:val="EA3240A0"/>
    <w:lvl w:ilvl="0" w:tplc="C802B07C">
      <w:start w:val="1"/>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B17AE"/>
    <w:multiLevelType w:val="hybridMultilevel"/>
    <w:tmpl w:val="4B7C6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9DF47BA"/>
    <w:multiLevelType w:val="hybridMultilevel"/>
    <w:tmpl w:val="671651CE"/>
    <w:lvl w:ilvl="0" w:tplc="897A7E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8172A6"/>
    <w:multiLevelType w:val="hybridMultilevel"/>
    <w:tmpl w:val="25E073C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1B816350"/>
    <w:multiLevelType w:val="hybridMultilevel"/>
    <w:tmpl w:val="4B28A78E"/>
    <w:lvl w:ilvl="0" w:tplc="CB446B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E6C5194"/>
    <w:multiLevelType w:val="hybridMultilevel"/>
    <w:tmpl w:val="6EC859DC"/>
    <w:lvl w:ilvl="0" w:tplc="785E493E">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FFA73FB"/>
    <w:multiLevelType w:val="hybridMultilevel"/>
    <w:tmpl w:val="563A48C0"/>
    <w:lvl w:ilvl="0" w:tplc="103C1CA6">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1" w15:restartNumberingAfterBreak="0">
    <w:nsid w:val="2064532F"/>
    <w:multiLevelType w:val="multilevel"/>
    <w:tmpl w:val="64FC9852"/>
    <w:lvl w:ilvl="0">
      <w:start w:val="3"/>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1B72964"/>
    <w:multiLevelType w:val="hybridMultilevel"/>
    <w:tmpl w:val="AE7A21DC"/>
    <w:lvl w:ilvl="0" w:tplc="53A2D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3C62656"/>
    <w:multiLevelType w:val="hybridMultilevel"/>
    <w:tmpl w:val="D73EE052"/>
    <w:lvl w:ilvl="0" w:tplc="74E88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C01301"/>
    <w:multiLevelType w:val="hybridMultilevel"/>
    <w:tmpl w:val="64D476CA"/>
    <w:lvl w:ilvl="0" w:tplc="1510810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243A80"/>
    <w:multiLevelType w:val="hybridMultilevel"/>
    <w:tmpl w:val="E00CDA84"/>
    <w:lvl w:ilvl="0" w:tplc="B0E4A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D217E5"/>
    <w:multiLevelType w:val="hybridMultilevel"/>
    <w:tmpl w:val="C720AEA2"/>
    <w:lvl w:ilvl="0" w:tplc="785E493E">
      <w:start w:val="1"/>
      <w:numFmt w:val="decimal"/>
      <w:lvlText w:val="%1)"/>
      <w:lvlJc w:val="left"/>
      <w:pPr>
        <w:ind w:left="420" w:hanging="42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7C1B07"/>
    <w:multiLevelType w:val="hybridMultilevel"/>
    <w:tmpl w:val="1E82C9B4"/>
    <w:lvl w:ilvl="0" w:tplc="785E493E">
      <w:start w:val="1"/>
      <w:numFmt w:val="decimal"/>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3451E55"/>
    <w:multiLevelType w:val="hybridMultilevel"/>
    <w:tmpl w:val="1B1441E4"/>
    <w:lvl w:ilvl="0" w:tplc="F6AA9D88">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9" w15:restartNumberingAfterBreak="0">
    <w:nsid w:val="33B271B9"/>
    <w:multiLevelType w:val="hybridMultilevel"/>
    <w:tmpl w:val="3BF8E330"/>
    <w:lvl w:ilvl="0" w:tplc="7D8E334C">
      <w:start w:val="1"/>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84D33F9"/>
    <w:multiLevelType w:val="hybridMultilevel"/>
    <w:tmpl w:val="DD1C38F2"/>
    <w:lvl w:ilvl="0" w:tplc="CA58361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94B2620"/>
    <w:multiLevelType w:val="hybridMultilevel"/>
    <w:tmpl w:val="B584415A"/>
    <w:lvl w:ilvl="0" w:tplc="7372775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AE088C"/>
    <w:multiLevelType w:val="hybridMultilevel"/>
    <w:tmpl w:val="4202DA82"/>
    <w:lvl w:ilvl="0" w:tplc="785E493E">
      <w:start w:val="1"/>
      <w:numFmt w:val="decimal"/>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155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EC00BA8"/>
    <w:multiLevelType w:val="hybridMultilevel"/>
    <w:tmpl w:val="BAD2B7E6"/>
    <w:lvl w:ilvl="0" w:tplc="BE428B3A">
      <w:start w:val="1"/>
      <w:numFmt w:val="decimal"/>
      <w:lvlText w:val="%1)"/>
      <w:lvlJc w:val="left"/>
      <w:pPr>
        <w:ind w:left="1497" w:hanging="360"/>
      </w:pPr>
      <w:rPr>
        <w:rFonts w:hint="default"/>
        <w:color w:val="auto"/>
        <w:u w:val="none"/>
      </w:rPr>
    </w:lvl>
    <w:lvl w:ilvl="1" w:tplc="04090017" w:tentative="1">
      <w:start w:val="1"/>
      <w:numFmt w:val="aiueoFullWidth"/>
      <w:lvlText w:val="(%2)"/>
      <w:lvlJc w:val="left"/>
      <w:pPr>
        <w:ind w:left="1977" w:hanging="420"/>
      </w:pPr>
    </w:lvl>
    <w:lvl w:ilvl="2" w:tplc="04090011" w:tentative="1">
      <w:start w:val="1"/>
      <w:numFmt w:val="decimalEnclosedCircle"/>
      <w:lvlText w:val="%3"/>
      <w:lvlJc w:val="left"/>
      <w:pPr>
        <w:ind w:left="2397" w:hanging="420"/>
      </w:pPr>
    </w:lvl>
    <w:lvl w:ilvl="3" w:tplc="0409000F" w:tentative="1">
      <w:start w:val="1"/>
      <w:numFmt w:val="decimal"/>
      <w:lvlText w:val="%4."/>
      <w:lvlJc w:val="left"/>
      <w:pPr>
        <w:ind w:left="2817" w:hanging="420"/>
      </w:pPr>
    </w:lvl>
    <w:lvl w:ilvl="4" w:tplc="04090017" w:tentative="1">
      <w:start w:val="1"/>
      <w:numFmt w:val="aiueoFullWidth"/>
      <w:lvlText w:val="(%5)"/>
      <w:lvlJc w:val="left"/>
      <w:pPr>
        <w:ind w:left="3237" w:hanging="420"/>
      </w:pPr>
    </w:lvl>
    <w:lvl w:ilvl="5" w:tplc="04090011" w:tentative="1">
      <w:start w:val="1"/>
      <w:numFmt w:val="decimalEnclosedCircle"/>
      <w:lvlText w:val="%6"/>
      <w:lvlJc w:val="left"/>
      <w:pPr>
        <w:ind w:left="3657" w:hanging="420"/>
      </w:pPr>
    </w:lvl>
    <w:lvl w:ilvl="6" w:tplc="0409000F" w:tentative="1">
      <w:start w:val="1"/>
      <w:numFmt w:val="decimal"/>
      <w:lvlText w:val="%7."/>
      <w:lvlJc w:val="left"/>
      <w:pPr>
        <w:ind w:left="4077" w:hanging="420"/>
      </w:pPr>
    </w:lvl>
    <w:lvl w:ilvl="7" w:tplc="04090017" w:tentative="1">
      <w:start w:val="1"/>
      <w:numFmt w:val="aiueoFullWidth"/>
      <w:lvlText w:val="(%8)"/>
      <w:lvlJc w:val="left"/>
      <w:pPr>
        <w:ind w:left="4497" w:hanging="420"/>
      </w:pPr>
    </w:lvl>
    <w:lvl w:ilvl="8" w:tplc="04090011" w:tentative="1">
      <w:start w:val="1"/>
      <w:numFmt w:val="decimalEnclosedCircle"/>
      <w:lvlText w:val="%9"/>
      <w:lvlJc w:val="left"/>
      <w:pPr>
        <w:ind w:left="4917" w:hanging="420"/>
      </w:pPr>
    </w:lvl>
  </w:abstractNum>
  <w:abstractNum w:abstractNumId="34" w15:restartNumberingAfterBreak="0">
    <w:nsid w:val="40931B8F"/>
    <w:multiLevelType w:val="hybridMultilevel"/>
    <w:tmpl w:val="F89401A0"/>
    <w:lvl w:ilvl="0" w:tplc="791219B0">
      <w:start w:val="3"/>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C279E7"/>
    <w:multiLevelType w:val="hybridMultilevel"/>
    <w:tmpl w:val="B400D4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D36C11"/>
    <w:multiLevelType w:val="hybridMultilevel"/>
    <w:tmpl w:val="3CEA3836"/>
    <w:lvl w:ilvl="0" w:tplc="5FFCE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2AB5D86"/>
    <w:multiLevelType w:val="hybridMultilevel"/>
    <w:tmpl w:val="3F8A0682"/>
    <w:lvl w:ilvl="0" w:tplc="0F4A0440">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46056776"/>
    <w:multiLevelType w:val="hybridMultilevel"/>
    <w:tmpl w:val="9C887304"/>
    <w:lvl w:ilvl="0" w:tplc="690433A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47E275C5"/>
    <w:multiLevelType w:val="hybridMultilevel"/>
    <w:tmpl w:val="AF501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BEE3895"/>
    <w:multiLevelType w:val="hybridMultilevel"/>
    <w:tmpl w:val="E61C6558"/>
    <w:lvl w:ilvl="0" w:tplc="7ED2D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8E313D"/>
    <w:multiLevelType w:val="hybridMultilevel"/>
    <w:tmpl w:val="49360084"/>
    <w:lvl w:ilvl="0" w:tplc="1510810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0410276"/>
    <w:multiLevelType w:val="hybridMultilevel"/>
    <w:tmpl w:val="EF6EDA86"/>
    <w:lvl w:ilvl="0" w:tplc="C9429C7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51B85594"/>
    <w:multiLevelType w:val="hybridMultilevel"/>
    <w:tmpl w:val="D446FCD4"/>
    <w:lvl w:ilvl="0" w:tplc="D576C13C">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4" w15:restartNumberingAfterBreak="0">
    <w:nsid w:val="52D213F9"/>
    <w:multiLevelType w:val="hybridMultilevel"/>
    <w:tmpl w:val="713441FC"/>
    <w:lvl w:ilvl="0" w:tplc="EB00270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8DD5FF3"/>
    <w:multiLevelType w:val="hybridMultilevel"/>
    <w:tmpl w:val="84123036"/>
    <w:lvl w:ilvl="0" w:tplc="97E4853C">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AE962EC"/>
    <w:multiLevelType w:val="hybridMultilevel"/>
    <w:tmpl w:val="8EF6D9A0"/>
    <w:lvl w:ilvl="0" w:tplc="09348C7A">
      <w:start w:val="3"/>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AF81356"/>
    <w:multiLevelType w:val="hybridMultilevel"/>
    <w:tmpl w:val="36049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C9F1776"/>
    <w:multiLevelType w:val="hybridMultilevel"/>
    <w:tmpl w:val="E39EAEF2"/>
    <w:lvl w:ilvl="0" w:tplc="0DB0618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E83227B"/>
    <w:multiLevelType w:val="hybridMultilevel"/>
    <w:tmpl w:val="FE4EC03A"/>
    <w:lvl w:ilvl="0" w:tplc="785E493E">
      <w:start w:val="1"/>
      <w:numFmt w:val="decimal"/>
      <w:lvlText w:val="%1)"/>
      <w:lvlJc w:val="left"/>
      <w:pPr>
        <w:ind w:left="420" w:hanging="42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01B39FB"/>
    <w:multiLevelType w:val="hybridMultilevel"/>
    <w:tmpl w:val="6D1C2CD8"/>
    <w:lvl w:ilvl="0" w:tplc="CA58361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25639D6"/>
    <w:multiLevelType w:val="hybridMultilevel"/>
    <w:tmpl w:val="0F9655F2"/>
    <w:lvl w:ilvl="0" w:tplc="1FD0BF2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3980A8B"/>
    <w:multiLevelType w:val="hybridMultilevel"/>
    <w:tmpl w:val="2490117E"/>
    <w:lvl w:ilvl="0" w:tplc="713EC556">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6A9383A"/>
    <w:multiLevelType w:val="hybridMultilevel"/>
    <w:tmpl w:val="36801696"/>
    <w:lvl w:ilvl="0" w:tplc="D6D2D9DA">
      <w:start w:val="1"/>
      <w:numFmt w:val="decimal"/>
      <w:lvlText w:val="%1）"/>
      <w:lvlJc w:val="left"/>
      <w:pPr>
        <w:ind w:left="927" w:hanging="360"/>
      </w:pPr>
      <w:rPr>
        <w:rFonts w:hint="default"/>
      </w:rPr>
    </w:lvl>
    <w:lvl w:ilvl="1" w:tplc="F5DCA50E">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4" w15:restartNumberingAfterBreak="0">
    <w:nsid w:val="6BB54E74"/>
    <w:multiLevelType w:val="hybridMultilevel"/>
    <w:tmpl w:val="41E8ACE0"/>
    <w:lvl w:ilvl="0" w:tplc="79F4E060">
      <w:start w:val="1"/>
      <w:numFmt w:val="decimal"/>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15:restartNumberingAfterBreak="0">
    <w:nsid w:val="71E706C8"/>
    <w:multiLevelType w:val="hybridMultilevel"/>
    <w:tmpl w:val="D3E221E6"/>
    <w:lvl w:ilvl="0" w:tplc="143EF692">
      <w:start w:val="3"/>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37949A3"/>
    <w:multiLevelType w:val="hybridMultilevel"/>
    <w:tmpl w:val="2CE845FE"/>
    <w:lvl w:ilvl="0" w:tplc="9064DDF8">
      <w:start w:val="1"/>
      <w:numFmt w:val="decimal"/>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7" w15:restartNumberingAfterBreak="0">
    <w:nsid w:val="74A0789E"/>
    <w:multiLevelType w:val="hybridMultilevel"/>
    <w:tmpl w:val="1ADE0F38"/>
    <w:lvl w:ilvl="0" w:tplc="0F4A0440">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4CE4282"/>
    <w:multiLevelType w:val="hybridMultilevel"/>
    <w:tmpl w:val="F2A43154"/>
    <w:lvl w:ilvl="0" w:tplc="CA583616">
      <w:start w:val="1"/>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5"/>
  </w:num>
  <w:num w:numId="3">
    <w:abstractNumId w:val="49"/>
  </w:num>
  <w:num w:numId="4">
    <w:abstractNumId w:val="44"/>
  </w:num>
  <w:num w:numId="5">
    <w:abstractNumId w:val="30"/>
  </w:num>
  <w:num w:numId="6">
    <w:abstractNumId w:val="27"/>
  </w:num>
  <w:num w:numId="7">
    <w:abstractNumId w:val="48"/>
  </w:num>
  <w:num w:numId="8">
    <w:abstractNumId w:val="42"/>
  </w:num>
  <w:num w:numId="9">
    <w:abstractNumId w:val="51"/>
  </w:num>
  <w:num w:numId="10">
    <w:abstractNumId w:val="52"/>
  </w:num>
  <w:num w:numId="11">
    <w:abstractNumId w:val="58"/>
  </w:num>
  <w:num w:numId="12">
    <w:abstractNumId w:val="47"/>
  </w:num>
  <w:num w:numId="13">
    <w:abstractNumId w:val="5"/>
  </w:num>
  <w:num w:numId="14">
    <w:abstractNumId w:val="32"/>
  </w:num>
  <w:num w:numId="15">
    <w:abstractNumId w:val="34"/>
  </w:num>
  <w:num w:numId="16">
    <w:abstractNumId w:val="55"/>
  </w:num>
  <w:num w:numId="17">
    <w:abstractNumId w:val="56"/>
  </w:num>
  <w:num w:numId="18">
    <w:abstractNumId w:val="16"/>
  </w:num>
  <w:num w:numId="19">
    <w:abstractNumId w:val="50"/>
  </w:num>
  <w:num w:numId="20">
    <w:abstractNumId w:val="9"/>
  </w:num>
  <w:num w:numId="21">
    <w:abstractNumId w:val="14"/>
  </w:num>
  <w:num w:numId="22">
    <w:abstractNumId w:val="54"/>
  </w:num>
  <w:num w:numId="23">
    <w:abstractNumId w:val="57"/>
  </w:num>
  <w:num w:numId="24">
    <w:abstractNumId w:val="19"/>
  </w:num>
  <w:num w:numId="25">
    <w:abstractNumId w:val="15"/>
  </w:num>
  <w:num w:numId="26">
    <w:abstractNumId w:val="46"/>
  </w:num>
  <w:num w:numId="27">
    <w:abstractNumId w:val="4"/>
  </w:num>
  <w:num w:numId="28">
    <w:abstractNumId w:val="53"/>
  </w:num>
  <w:num w:numId="29">
    <w:abstractNumId w:val="29"/>
  </w:num>
  <w:num w:numId="30">
    <w:abstractNumId w:val="7"/>
  </w:num>
  <w:num w:numId="31">
    <w:abstractNumId w:val="18"/>
  </w:num>
  <w:num w:numId="32">
    <w:abstractNumId w:val="37"/>
  </w:num>
  <w:num w:numId="33">
    <w:abstractNumId w:val="17"/>
  </w:num>
  <w:num w:numId="34">
    <w:abstractNumId w:val="39"/>
  </w:num>
  <w:num w:numId="35">
    <w:abstractNumId w:val="28"/>
  </w:num>
  <w:num w:numId="36">
    <w:abstractNumId w:val="33"/>
  </w:num>
  <w:num w:numId="37">
    <w:abstractNumId w:val="0"/>
  </w:num>
  <w:num w:numId="38">
    <w:abstractNumId w:val="20"/>
  </w:num>
  <w:num w:numId="39">
    <w:abstractNumId w:val="38"/>
  </w:num>
  <w:num w:numId="40">
    <w:abstractNumId w:val="43"/>
  </w:num>
  <w:num w:numId="41">
    <w:abstractNumId w:val="40"/>
  </w:num>
  <w:num w:numId="42">
    <w:abstractNumId w:val="31"/>
  </w:num>
  <w:num w:numId="43">
    <w:abstractNumId w:val="10"/>
  </w:num>
  <w:num w:numId="44">
    <w:abstractNumId w:val="21"/>
  </w:num>
  <w:num w:numId="45">
    <w:abstractNumId w:val="12"/>
  </w:num>
  <w:num w:numId="46">
    <w:abstractNumId w:val="13"/>
  </w:num>
  <w:num w:numId="47">
    <w:abstractNumId w:val="11"/>
  </w:num>
  <w:num w:numId="48">
    <w:abstractNumId w:val="8"/>
  </w:num>
  <w:num w:numId="49">
    <w:abstractNumId w:val="22"/>
  </w:num>
  <w:num w:numId="50">
    <w:abstractNumId w:val="23"/>
  </w:num>
  <w:num w:numId="51">
    <w:abstractNumId w:val="36"/>
  </w:num>
  <w:num w:numId="52">
    <w:abstractNumId w:val="25"/>
  </w:num>
  <w:num w:numId="53">
    <w:abstractNumId w:val="26"/>
  </w:num>
  <w:num w:numId="54">
    <w:abstractNumId w:val="24"/>
  </w:num>
  <w:num w:numId="55">
    <w:abstractNumId w:val="45"/>
  </w:num>
  <w:num w:numId="56">
    <w:abstractNumId w:val="6"/>
  </w:num>
  <w:num w:numId="57">
    <w:abstractNumId w:val="2"/>
  </w:num>
  <w:num w:numId="58">
    <w:abstractNumId w:val="41"/>
  </w:num>
  <w:num w:numId="59">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DA"/>
    <w:rsid w:val="000D1559"/>
    <w:rsid w:val="000E6D5A"/>
    <w:rsid w:val="001046B4"/>
    <w:rsid w:val="001731D3"/>
    <w:rsid w:val="003452A2"/>
    <w:rsid w:val="004971E1"/>
    <w:rsid w:val="004979DA"/>
    <w:rsid w:val="004C4DD7"/>
    <w:rsid w:val="004F304D"/>
    <w:rsid w:val="005E1314"/>
    <w:rsid w:val="005F4688"/>
    <w:rsid w:val="005F6289"/>
    <w:rsid w:val="00624B62"/>
    <w:rsid w:val="00646797"/>
    <w:rsid w:val="006500D8"/>
    <w:rsid w:val="006E277E"/>
    <w:rsid w:val="008322B6"/>
    <w:rsid w:val="0084627E"/>
    <w:rsid w:val="008A3036"/>
    <w:rsid w:val="008A56C2"/>
    <w:rsid w:val="008B715B"/>
    <w:rsid w:val="00AC2C46"/>
    <w:rsid w:val="00AF2B6F"/>
    <w:rsid w:val="00B063D3"/>
    <w:rsid w:val="00BC10B7"/>
    <w:rsid w:val="00C921DE"/>
    <w:rsid w:val="00CB17BA"/>
    <w:rsid w:val="00D0051F"/>
    <w:rsid w:val="00D27000"/>
    <w:rsid w:val="00E1589B"/>
    <w:rsid w:val="00EA2ED5"/>
    <w:rsid w:val="00EC32ED"/>
    <w:rsid w:val="00EE06F5"/>
    <w:rsid w:val="00F2662C"/>
    <w:rsid w:val="00FB3CF3"/>
    <w:rsid w:val="00FF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328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TOC Heading"/>
    <w:basedOn w:val="1"/>
    <w:next w:val="a"/>
    <w:uiPriority w:val="39"/>
    <w:unhideWhenUsed/>
    <w:qFormat/>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style>
  <w:style w:type="paragraph" w:styleId="21">
    <w:name w:val="toc 2"/>
    <w:basedOn w:val="a"/>
    <w:next w:val="a"/>
    <w:autoRedefine/>
    <w:uiPriority w:val="39"/>
    <w:unhideWhenUsed/>
    <w:pPr>
      <w:tabs>
        <w:tab w:val="left" w:pos="709"/>
        <w:tab w:val="right" w:leader="dot" w:pos="8494"/>
      </w:tabs>
      <w:ind w:leftChars="100" w:left="210"/>
    </w:p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List Paragraph"/>
    <w:basedOn w:val="a"/>
    <w:uiPriority w:val="34"/>
    <w:qFormat/>
    <w:pPr>
      <w:ind w:leftChars="400" w:left="840"/>
    </w:p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c"/>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rPr>
  </w:style>
  <w:style w:type="paragraph" w:styleId="af2">
    <w:name w:val="footnote text"/>
    <w:basedOn w:val="a"/>
    <w:link w:val="af3"/>
    <w:uiPriority w:val="99"/>
    <w:semiHidden/>
    <w:unhideWhenUsed/>
    <w:pPr>
      <w:snapToGrid w:val="0"/>
      <w:jc w:val="left"/>
    </w:pPr>
  </w:style>
  <w:style w:type="character" w:customStyle="1" w:styleId="af3">
    <w:name w:val="脚注文字列 (文字)"/>
    <w:basedOn w:val="a0"/>
    <w:link w:val="af2"/>
    <w:uiPriority w:val="99"/>
    <w:semiHidden/>
  </w:style>
  <w:style w:type="character" w:styleId="af4">
    <w:name w:val="footnote reference"/>
    <w:basedOn w:val="a0"/>
    <w:uiPriority w:val="99"/>
    <w:semiHidden/>
    <w:unhideWhenUsed/>
    <w:rPr>
      <w:vertAlign w:val="superscript"/>
    </w:rPr>
  </w:style>
  <w:style w:type="paragraph" w:styleId="af5">
    <w:name w:val="Closing"/>
    <w:basedOn w:val="a"/>
    <w:link w:val="af6"/>
    <w:uiPriority w:val="99"/>
    <w:unhideWhenUsed/>
    <w:pPr>
      <w:jc w:val="right"/>
    </w:pPr>
  </w:style>
  <w:style w:type="character" w:customStyle="1" w:styleId="af6">
    <w:name w:val="結語 (文字)"/>
    <w:basedOn w:val="a0"/>
    <w:link w:val="af5"/>
    <w:uiPriority w:val="99"/>
  </w:style>
  <w:style w:type="paragraph" w:styleId="af7">
    <w:name w:val="Title"/>
    <w:basedOn w:val="a"/>
    <w:next w:val="a"/>
    <w:link w:val="af8"/>
    <w:uiPriority w:val="10"/>
    <w:qFormat/>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Pr>
      <w:rFonts w:asciiTheme="majorHAnsi" w:eastAsiaTheme="majorEastAsia" w:hAnsiTheme="majorHAnsi" w:cstheme="majorBidi"/>
      <w:sz w:val="32"/>
      <w:szCs w:val="32"/>
    </w:rPr>
  </w:style>
  <w:style w:type="paragraph" w:styleId="af9">
    <w:name w:val="Date"/>
    <w:basedOn w:val="a"/>
    <w:next w:val="a"/>
    <w:link w:val="afa"/>
    <w:uiPriority w:val="99"/>
    <w:semiHidden/>
    <w:unhideWhenUsed/>
  </w:style>
  <w:style w:type="character" w:customStyle="1" w:styleId="afa">
    <w:name w:val="日付 (文字)"/>
    <w:basedOn w:val="a0"/>
    <w:link w:val="af9"/>
    <w:uiPriority w:val="99"/>
    <w:semiHidden/>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fb">
    <w:name w:val="Revision"/>
    <w:hidden/>
    <w:uiPriority w:val="99"/>
    <w:semiHidden/>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37682">
      <w:bodyDiv w:val="1"/>
      <w:marLeft w:val="0"/>
      <w:marRight w:val="0"/>
      <w:marTop w:val="0"/>
      <w:marBottom w:val="0"/>
      <w:divBdr>
        <w:top w:val="none" w:sz="0" w:space="0" w:color="auto"/>
        <w:left w:val="none" w:sz="0" w:space="0" w:color="auto"/>
        <w:bottom w:val="none" w:sz="0" w:space="0" w:color="auto"/>
        <w:right w:val="none" w:sz="0" w:space="0" w:color="auto"/>
      </w:divBdr>
      <w:divsChild>
        <w:div w:id="1383477894">
          <w:marLeft w:val="274"/>
          <w:marRight w:val="0"/>
          <w:marTop w:val="0"/>
          <w:marBottom w:val="0"/>
          <w:divBdr>
            <w:top w:val="none" w:sz="0" w:space="0" w:color="auto"/>
            <w:left w:val="none" w:sz="0" w:space="0" w:color="auto"/>
            <w:bottom w:val="none" w:sz="0" w:space="0" w:color="auto"/>
            <w:right w:val="none" w:sz="0" w:space="0" w:color="auto"/>
          </w:divBdr>
        </w:div>
      </w:divsChild>
    </w:div>
    <w:div w:id="1428497099">
      <w:bodyDiv w:val="1"/>
      <w:marLeft w:val="0"/>
      <w:marRight w:val="0"/>
      <w:marTop w:val="0"/>
      <w:marBottom w:val="0"/>
      <w:divBdr>
        <w:top w:val="none" w:sz="0" w:space="0" w:color="auto"/>
        <w:left w:val="none" w:sz="0" w:space="0" w:color="auto"/>
        <w:bottom w:val="none" w:sz="0" w:space="0" w:color="auto"/>
        <w:right w:val="none" w:sz="0" w:space="0" w:color="auto"/>
      </w:divBdr>
      <w:divsChild>
        <w:div w:id="1164397074">
          <w:marLeft w:val="360"/>
          <w:marRight w:val="0"/>
          <w:marTop w:val="0"/>
          <w:marBottom w:val="0"/>
          <w:divBdr>
            <w:top w:val="none" w:sz="0" w:space="0" w:color="auto"/>
            <w:left w:val="none" w:sz="0" w:space="0" w:color="auto"/>
            <w:bottom w:val="none" w:sz="0" w:space="0" w:color="auto"/>
            <w:right w:val="none" w:sz="0" w:space="0" w:color="auto"/>
          </w:divBdr>
        </w:div>
        <w:div w:id="392629137">
          <w:marLeft w:val="360"/>
          <w:marRight w:val="0"/>
          <w:marTop w:val="0"/>
          <w:marBottom w:val="0"/>
          <w:divBdr>
            <w:top w:val="none" w:sz="0" w:space="0" w:color="auto"/>
            <w:left w:val="none" w:sz="0" w:space="0" w:color="auto"/>
            <w:bottom w:val="none" w:sz="0" w:space="0" w:color="auto"/>
            <w:right w:val="none" w:sz="0" w:space="0" w:color="auto"/>
          </w:divBdr>
        </w:div>
      </w:divsChild>
    </w:div>
    <w:div w:id="1829321881">
      <w:bodyDiv w:val="1"/>
      <w:marLeft w:val="0"/>
      <w:marRight w:val="0"/>
      <w:marTop w:val="0"/>
      <w:marBottom w:val="0"/>
      <w:divBdr>
        <w:top w:val="none" w:sz="0" w:space="0" w:color="auto"/>
        <w:left w:val="none" w:sz="0" w:space="0" w:color="auto"/>
        <w:bottom w:val="none" w:sz="0" w:space="0" w:color="auto"/>
        <w:right w:val="none" w:sz="0" w:space="0" w:color="auto"/>
      </w:divBdr>
    </w:div>
    <w:div w:id="2079938607">
      <w:bodyDiv w:val="1"/>
      <w:marLeft w:val="0"/>
      <w:marRight w:val="0"/>
      <w:marTop w:val="0"/>
      <w:marBottom w:val="0"/>
      <w:divBdr>
        <w:top w:val="none" w:sz="0" w:space="0" w:color="auto"/>
        <w:left w:val="none" w:sz="0" w:space="0" w:color="auto"/>
        <w:bottom w:val="none" w:sz="0" w:space="0" w:color="auto"/>
        <w:right w:val="none" w:sz="0" w:space="0" w:color="auto"/>
      </w:divBdr>
      <w:divsChild>
        <w:div w:id="38576255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F139-32B0-4EA8-A1A7-E385771C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dc:description/>
  <cp:lastModifiedBy/>
  <cp:revision>1</cp:revision>
  <dcterms:created xsi:type="dcterms:W3CDTF">2022-01-25T06:13:00Z</dcterms:created>
  <dcterms:modified xsi:type="dcterms:W3CDTF">2022-01-25T06:13:00Z</dcterms:modified>
</cp:coreProperties>
</file>